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8011" w14:textId="77777777" w:rsidR="003F5290" w:rsidRPr="006C5DC6" w:rsidRDefault="003F5290" w:rsidP="003F5290">
      <w:pPr>
        <w:spacing w:line="259" w:lineRule="auto"/>
        <w:jc w:val="center"/>
        <w:rPr>
          <w:rFonts w:ascii="Arial Narrow" w:hAnsi="Arial Narrow" w:cs="Arial"/>
          <w:b/>
          <w:sz w:val="22"/>
          <w:szCs w:val="22"/>
        </w:rPr>
      </w:pPr>
      <w:bookmarkStart w:id="0" w:name="_GoBack"/>
      <w:bookmarkEnd w:id="0"/>
      <w:r w:rsidRPr="006C5DC6">
        <w:rPr>
          <w:rFonts w:ascii="Arial Narrow" w:hAnsi="Arial Narrow" w:cs="Arial"/>
          <w:b/>
          <w:sz w:val="22"/>
          <w:szCs w:val="22"/>
        </w:rPr>
        <w:t>ZMLUVA O POSKYTNUTÍ NENÁVRATNÉHO FINANČNÉHO PRÍSPEVKU</w:t>
      </w:r>
    </w:p>
    <w:p w14:paraId="2789D7C8" w14:textId="77777777" w:rsidR="003F5290" w:rsidRPr="006C5DC6" w:rsidRDefault="003F5290" w:rsidP="003F5290">
      <w:pPr>
        <w:spacing w:line="259" w:lineRule="auto"/>
        <w:jc w:val="both"/>
        <w:rPr>
          <w:rFonts w:ascii="Arial Narrow" w:hAnsi="Arial Narrow" w:cs="Arial"/>
          <w:sz w:val="22"/>
          <w:szCs w:val="22"/>
        </w:rPr>
      </w:pPr>
    </w:p>
    <w:p w14:paraId="6E27D1B2" w14:textId="29ED1F46" w:rsidR="003F5290" w:rsidRPr="006C5DC6" w:rsidRDefault="003F5290" w:rsidP="00556FAC">
      <w:pPr>
        <w:jc w:val="both"/>
        <w:rPr>
          <w:rFonts w:ascii="Arial Narrow" w:hAnsi="Arial Narrow" w:cs="Arial"/>
          <w:sz w:val="22"/>
          <w:szCs w:val="22"/>
        </w:rPr>
      </w:pPr>
      <w:r w:rsidRPr="006C5DC6">
        <w:rPr>
          <w:rFonts w:ascii="Arial Narrow" w:hAnsi="Arial Narrow" w:cs="Arial"/>
          <w:sz w:val="22"/>
          <w:szCs w:val="22"/>
        </w:rPr>
        <w:t xml:space="preserve">TÁTO ZMLUVA O POSKYTNUTÍ NENÁVRATNÉHO FINANČNÉHO PRÍSPEVKU je uzavretá podľa § 269 ods. 2 zákona č. 513/1991 Zb. Obchodný zákonník v znení neskorších predpisov (ďalej len „Obchodný zákonník“), podľa § 22 v spojení s § 27 ods. 11 zákona č. 121/2022 Z. z. o príspevkoch z fondov Európskej únie a o zmene a doplnení niektorých zákonov (ďalej len ako „zákon o príspevkoch z fondov EÚ“) a podľa § </w:t>
      </w:r>
      <w:r w:rsidR="00FD7EBD">
        <w:rPr>
          <w:rFonts w:ascii="Arial Narrow" w:hAnsi="Arial Narrow" w:cs="Arial"/>
          <w:sz w:val="22"/>
          <w:szCs w:val="22"/>
        </w:rPr>
        <w:t>20 ods. 2 zákona č. 523/2004 Z.</w:t>
      </w:r>
      <w:r w:rsidR="00FD7EBD" w:rsidRPr="006C5DC6">
        <w:rPr>
          <w:rFonts w:ascii="Arial Narrow" w:hAnsi="Arial Narrow" w:cs="Arial"/>
          <w:sz w:val="22"/>
          <w:szCs w:val="22"/>
        </w:rPr>
        <w:t> </w:t>
      </w:r>
      <w:r w:rsidRPr="006C5DC6">
        <w:rPr>
          <w:rFonts w:ascii="Arial Narrow" w:hAnsi="Arial Narrow" w:cs="Arial"/>
          <w:sz w:val="22"/>
          <w:szCs w:val="22"/>
        </w:rPr>
        <w:t xml:space="preserve">z. o rozpočtových pravidlách verejnej správy a o zmene a doplnení niektorých zákonov v znení neskorších predpisov (ďalej len „zákon o rozpočtových pravidlách“) </w:t>
      </w:r>
      <w:r w:rsidR="00F171D1">
        <w:rPr>
          <w:rFonts w:ascii="Arial Narrow" w:hAnsi="Arial Narrow" w:cs="Arial"/>
          <w:sz w:val="22"/>
          <w:szCs w:val="22"/>
        </w:rPr>
        <w:t xml:space="preserve">(ďalej len „Zmluva o poskytnutí NFP“) </w:t>
      </w:r>
      <w:r w:rsidRPr="006C5DC6">
        <w:rPr>
          <w:rFonts w:ascii="Arial Narrow" w:hAnsi="Arial Narrow" w:cs="Arial"/>
          <w:sz w:val="22"/>
          <w:szCs w:val="22"/>
        </w:rPr>
        <w:t>medzi:</w:t>
      </w:r>
    </w:p>
    <w:p w14:paraId="08A482CB" w14:textId="77777777" w:rsidR="003F5290" w:rsidRPr="006C5DC6" w:rsidRDefault="003F5290" w:rsidP="003F5290">
      <w:pPr>
        <w:spacing w:before="120" w:line="259" w:lineRule="auto"/>
        <w:jc w:val="both"/>
        <w:rPr>
          <w:rFonts w:ascii="Arial Narrow" w:hAnsi="Arial Narrow" w:cs="Arial"/>
          <w:sz w:val="22"/>
          <w:szCs w:val="22"/>
        </w:rPr>
      </w:pPr>
      <w:r w:rsidRPr="006C5DC6">
        <w:rPr>
          <w:rFonts w:ascii="Arial Narrow" w:hAnsi="Arial Narrow" w:cs="Arial"/>
          <w:b/>
          <w:sz w:val="22"/>
          <w:szCs w:val="22"/>
        </w:rPr>
        <w:t>Poskytovateľom</w:t>
      </w:r>
    </w:p>
    <w:p w14:paraId="2A3A533B"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riadiaci orgán: </w:t>
      </w:r>
      <w:r w:rsidRPr="006C5DC6">
        <w:rPr>
          <w:rFonts w:ascii="Arial Narrow" w:hAnsi="Arial Narrow" w:cs="Arial"/>
          <w:sz w:val="22"/>
          <w:szCs w:val="22"/>
        </w:rPr>
        <w:tab/>
      </w:r>
    </w:p>
    <w:p w14:paraId="1A97BBBA"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názov:</w:t>
      </w:r>
      <w:r w:rsidRPr="006C5DC6">
        <w:rPr>
          <w:rFonts w:ascii="Arial Narrow" w:hAnsi="Arial Narrow" w:cs="Arial"/>
          <w:sz w:val="22"/>
          <w:szCs w:val="22"/>
        </w:rPr>
        <w:tab/>
        <w:t>Ministerstvo investícii, regionálneho rozvoja a informatizácie Slovenskej republiky</w:t>
      </w:r>
    </w:p>
    <w:p w14:paraId="4A099860"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sídlo: </w:t>
      </w:r>
      <w:bookmarkStart w:id="1" w:name="OLE_LINK3"/>
      <w:bookmarkStart w:id="2" w:name="OLE_LINK4"/>
      <w:r w:rsidRPr="006C5DC6">
        <w:rPr>
          <w:rFonts w:ascii="Arial Narrow" w:hAnsi="Arial Narrow" w:cs="Arial"/>
          <w:sz w:val="22"/>
          <w:szCs w:val="22"/>
        </w:rPr>
        <w:tab/>
      </w:r>
      <w:bookmarkEnd w:id="1"/>
      <w:bookmarkEnd w:id="2"/>
      <w:r w:rsidRPr="006C5DC6">
        <w:rPr>
          <w:rFonts w:ascii="Arial Narrow" w:hAnsi="Arial Narrow" w:cs="Arial"/>
          <w:sz w:val="22"/>
          <w:szCs w:val="22"/>
        </w:rPr>
        <w:t>Pribinova 25, 811 09 Bratislava, Slovenská republika</w:t>
      </w:r>
    </w:p>
    <w:p w14:paraId="6D27717D" w14:textId="77777777" w:rsidR="003F5290" w:rsidRPr="006C5DC6" w:rsidRDefault="003F5290" w:rsidP="00556FAC">
      <w:pPr>
        <w:tabs>
          <w:tab w:val="left" w:pos="2340"/>
        </w:tabs>
        <w:spacing w:line="259" w:lineRule="auto"/>
        <w:ind w:left="2124" w:hanging="2124"/>
        <w:jc w:val="both"/>
        <w:rPr>
          <w:rFonts w:ascii="Arial Narrow" w:hAnsi="Arial Narrow" w:cs="Arial"/>
          <w:color w:val="000000"/>
          <w:sz w:val="22"/>
          <w:szCs w:val="22"/>
        </w:rPr>
      </w:pPr>
      <w:r w:rsidRPr="006C5DC6">
        <w:rPr>
          <w:rFonts w:ascii="Arial Narrow" w:hAnsi="Arial Narrow" w:cs="Arial"/>
          <w:sz w:val="22"/>
          <w:szCs w:val="22"/>
        </w:rPr>
        <w:t>IČO:</w:t>
      </w:r>
      <w:r w:rsidRPr="006C5DC6">
        <w:rPr>
          <w:rFonts w:ascii="Arial Narrow" w:hAnsi="Arial Narrow" w:cs="Arial"/>
          <w:sz w:val="22"/>
          <w:szCs w:val="22"/>
        </w:rPr>
        <w:tab/>
        <w:t>50349287</w:t>
      </w:r>
    </w:p>
    <w:p w14:paraId="1D39C7B7"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konajúci: </w:t>
      </w:r>
      <w:r w:rsidRPr="006C5DC6">
        <w:rPr>
          <w:rFonts w:ascii="Arial Narrow" w:hAnsi="Arial Narrow" w:cs="Arial"/>
          <w:sz w:val="22"/>
          <w:szCs w:val="22"/>
        </w:rPr>
        <w:tab/>
        <w:t>................</w:t>
      </w:r>
    </w:p>
    <w:p w14:paraId="4CAF8255"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p>
    <w:p w14:paraId="0427E254"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 (ďalej len „</w:t>
      </w:r>
      <w:r w:rsidRPr="006C5DC6">
        <w:rPr>
          <w:rFonts w:ascii="Arial Narrow" w:hAnsi="Arial Narrow" w:cs="Arial"/>
          <w:b/>
          <w:sz w:val="22"/>
          <w:szCs w:val="22"/>
        </w:rPr>
        <w:t>Poskytovateľ</w:t>
      </w:r>
      <w:r w:rsidRPr="006C5DC6">
        <w:rPr>
          <w:rFonts w:ascii="Arial Narrow" w:hAnsi="Arial Narrow" w:cs="Arial"/>
          <w:sz w:val="22"/>
          <w:szCs w:val="22"/>
        </w:rPr>
        <w:t xml:space="preserve">“) </w:t>
      </w:r>
    </w:p>
    <w:p w14:paraId="09227621" w14:textId="77777777" w:rsidR="003F5290" w:rsidRPr="006C5DC6" w:rsidRDefault="003F5290" w:rsidP="003F5290">
      <w:pPr>
        <w:tabs>
          <w:tab w:val="left" w:pos="2340"/>
        </w:tabs>
        <w:spacing w:line="259" w:lineRule="auto"/>
        <w:ind w:left="708"/>
        <w:jc w:val="both"/>
        <w:rPr>
          <w:rFonts w:ascii="Arial Narrow" w:hAnsi="Arial Narrow" w:cs="Arial"/>
          <w:sz w:val="22"/>
          <w:szCs w:val="22"/>
        </w:rPr>
      </w:pPr>
    </w:p>
    <w:p w14:paraId="0A1A79A7" w14:textId="77777777" w:rsidR="003F5290" w:rsidRPr="006C5DC6" w:rsidRDefault="003F5290" w:rsidP="003F5290">
      <w:pPr>
        <w:spacing w:line="259" w:lineRule="auto"/>
        <w:jc w:val="both"/>
        <w:rPr>
          <w:rFonts w:ascii="Arial Narrow" w:hAnsi="Arial Narrow" w:cs="Arial"/>
          <w:sz w:val="22"/>
          <w:szCs w:val="22"/>
        </w:rPr>
      </w:pPr>
      <w:r w:rsidRPr="006C5DC6">
        <w:rPr>
          <w:rFonts w:ascii="Arial Narrow" w:hAnsi="Arial Narrow" w:cs="Arial"/>
          <w:sz w:val="22"/>
          <w:szCs w:val="22"/>
        </w:rPr>
        <w:t>a</w:t>
      </w:r>
    </w:p>
    <w:p w14:paraId="34B9AED8" w14:textId="77777777" w:rsidR="003F5290" w:rsidRPr="006C5DC6" w:rsidRDefault="003F5290" w:rsidP="003F5290">
      <w:pPr>
        <w:spacing w:line="259" w:lineRule="auto"/>
        <w:jc w:val="both"/>
        <w:rPr>
          <w:rFonts w:ascii="Arial Narrow" w:hAnsi="Arial Narrow" w:cs="Arial"/>
          <w:sz w:val="22"/>
          <w:szCs w:val="22"/>
        </w:rPr>
      </w:pPr>
    </w:p>
    <w:p w14:paraId="527570A1" w14:textId="77777777" w:rsidR="003F5290" w:rsidRPr="006C5DC6" w:rsidRDefault="003F5290" w:rsidP="003F5290">
      <w:pPr>
        <w:spacing w:before="120" w:line="259" w:lineRule="auto"/>
        <w:jc w:val="both"/>
        <w:rPr>
          <w:rFonts w:ascii="Arial Narrow" w:hAnsi="Arial Narrow" w:cs="Arial"/>
          <w:sz w:val="22"/>
          <w:szCs w:val="22"/>
        </w:rPr>
      </w:pPr>
      <w:r w:rsidRPr="006C5DC6">
        <w:rPr>
          <w:rFonts w:ascii="Arial Narrow" w:hAnsi="Arial Narrow" w:cs="Arial"/>
          <w:b/>
          <w:sz w:val="22"/>
          <w:szCs w:val="22"/>
        </w:rPr>
        <w:t>Hlavným partnerom</w:t>
      </w:r>
    </w:p>
    <w:p w14:paraId="7E6EBA5C"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názov:</w:t>
      </w:r>
      <w:r w:rsidRPr="006C5DC6">
        <w:rPr>
          <w:rFonts w:ascii="Arial Narrow" w:hAnsi="Arial Narrow" w:cs="Arial"/>
          <w:sz w:val="22"/>
          <w:szCs w:val="22"/>
        </w:rPr>
        <w:tab/>
        <w:t>......................</w:t>
      </w:r>
    </w:p>
    <w:p w14:paraId="78F04E82"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sídlo:</w:t>
      </w:r>
      <w:r w:rsidRPr="006C5DC6">
        <w:rPr>
          <w:rFonts w:ascii="Arial Narrow" w:hAnsi="Arial Narrow" w:cs="Arial"/>
          <w:sz w:val="22"/>
          <w:szCs w:val="22"/>
        </w:rPr>
        <w:tab/>
        <w:t>......................</w:t>
      </w:r>
    </w:p>
    <w:p w14:paraId="3600D16E"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IČO:</w:t>
      </w:r>
      <w:r w:rsidRPr="006C5DC6">
        <w:rPr>
          <w:rFonts w:ascii="Arial Narrow" w:hAnsi="Arial Narrow" w:cs="Arial"/>
          <w:sz w:val="22"/>
          <w:szCs w:val="22"/>
        </w:rPr>
        <w:tab/>
        <w:t>......................</w:t>
      </w:r>
    </w:p>
    <w:p w14:paraId="586F3AB5"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zapísaný v:</w:t>
      </w:r>
      <w:r w:rsidRPr="006C5DC6">
        <w:rPr>
          <w:rFonts w:ascii="Arial Narrow" w:hAnsi="Arial Narrow" w:cs="Arial"/>
          <w:sz w:val="22"/>
          <w:szCs w:val="22"/>
        </w:rPr>
        <w:tab/>
        <w:t>......................</w:t>
      </w:r>
    </w:p>
    <w:p w14:paraId="3E2C121D"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konajúci:</w:t>
      </w:r>
      <w:r w:rsidRPr="006C5DC6">
        <w:rPr>
          <w:rFonts w:ascii="Arial Narrow" w:hAnsi="Arial Narrow" w:cs="Arial"/>
          <w:sz w:val="22"/>
          <w:szCs w:val="22"/>
        </w:rPr>
        <w:tab/>
        <w:t>......................</w:t>
      </w:r>
    </w:p>
    <w:p w14:paraId="3BBFACA4"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IČ DPH: </w:t>
      </w:r>
      <w:r w:rsidRPr="006C5DC6">
        <w:rPr>
          <w:rFonts w:ascii="Arial Narrow" w:hAnsi="Arial Narrow" w:cs="Arial"/>
          <w:sz w:val="22"/>
          <w:szCs w:val="22"/>
        </w:rPr>
        <w:tab/>
        <w:t>......................</w:t>
      </w:r>
    </w:p>
    <w:p w14:paraId="434EDBB5"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banka:</w:t>
      </w:r>
      <w:r w:rsidRPr="006C5DC6">
        <w:rPr>
          <w:rFonts w:ascii="Arial Narrow" w:hAnsi="Arial Narrow" w:cs="Arial"/>
          <w:sz w:val="22"/>
          <w:szCs w:val="22"/>
        </w:rPr>
        <w:tab/>
      </w:r>
      <w:r w:rsidRPr="006C5DC6">
        <w:rPr>
          <w:rFonts w:ascii="Arial Narrow" w:hAnsi="Arial Narrow" w:cs="Arial"/>
          <w:sz w:val="22"/>
          <w:szCs w:val="22"/>
        </w:rPr>
        <w:tab/>
      </w:r>
      <w:r w:rsidRPr="006C5DC6">
        <w:rPr>
          <w:rFonts w:ascii="Arial Narrow" w:hAnsi="Arial Narrow" w:cs="Arial"/>
          <w:sz w:val="22"/>
          <w:szCs w:val="22"/>
        </w:rPr>
        <w:tab/>
      </w:r>
    </w:p>
    <w:p w14:paraId="434F7736"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IBAN:</w:t>
      </w:r>
      <w:r w:rsidRPr="006C5DC6">
        <w:rPr>
          <w:rFonts w:ascii="Arial Narrow" w:hAnsi="Arial Narrow" w:cs="Arial"/>
          <w:sz w:val="22"/>
          <w:szCs w:val="22"/>
        </w:rPr>
        <w:tab/>
      </w:r>
      <w:r w:rsidRPr="006C5DC6">
        <w:rPr>
          <w:rFonts w:ascii="Arial Narrow" w:hAnsi="Arial Narrow" w:cs="Arial"/>
          <w:sz w:val="22"/>
          <w:szCs w:val="22"/>
        </w:rPr>
        <w:tab/>
      </w:r>
    </w:p>
    <w:p w14:paraId="5A9D1EE5"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SWIFT </w:t>
      </w:r>
    </w:p>
    <w:p w14:paraId="58B70D95"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poštová adresa:</w:t>
      </w:r>
      <w:r w:rsidRPr="006C5DC6">
        <w:rPr>
          <w:rFonts w:ascii="Arial Narrow" w:hAnsi="Arial Narrow" w:cs="Arial"/>
          <w:sz w:val="22"/>
          <w:szCs w:val="22"/>
        </w:rPr>
        <w:tab/>
      </w:r>
    </w:p>
    <w:p w14:paraId="0190F788" w14:textId="77777777" w:rsidR="003F5290" w:rsidRPr="006C5DC6" w:rsidRDefault="003F5290" w:rsidP="003F5290">
      <w:pPr>
        <w:tabs>
          <w:tab w:val="left" w:pos="2340"/>
        </w:tabs>
        <w:spacing w:line="259" w:lineRule="auto"/>
        <w:ind w:left="708"/>
        <w:jc w:val="both"/>
        <w:rPr>
          <w:rFonts w:ascii="Arial Narrow" w:hAnsi="Arial Narrow" w:cs="Arial"/>
          <w:sz w:val="22"/>
          <w:szCs w:val="22"/>
        </w:rPr>
      </w:pPr>
    </w:p>
    <w:p w14:paraId="3174CD30" w14:textId="77777777" w:rsidR="003F5290" w:rsidRPr="006C5DC6" w:rsidRDefault="003F5290" w:rsidP="00556FAC">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(ďalej len </w:t>
      </w:r>
      <w:r w:rsidRPr="00556FAC">
        <w:rPr>
          <w:rFonts w:ascii="Arial Narrow" w:hAnsi="Arial Narrow" w:cs="Arial"/>
          <w:sz w:val="22"/>
          <w:szCs w:val="22"/>
        </w:rPr>
        <w:t>„</w:t>
      </w:r>
      <w:r w:rsidRPr="00556FAC">
        <w:rPr>
          <w:rFonts w:ascii="Arial Narrow" w:hAnsi="Arial Narrow" w:cs="Arial"/>
          <w:b/>
          <w:sz w:val="22"/>
          <w:szCs w:val="22"/>
        </w:rPr>
        <w:t>Hlavný partner</w:t>
      </w:r>
      <w:r w:rsidRPr="006C5DC6">
        <w:rPr>
          <w:rFonts w:ascii="Arial Narrow" w:hAnsi="Arial Narrow" w:cs="Arial"/>
          <w:sz w:val="22"/>
          <w:szCs w:val="22"/>
        </w:rPr>
        <w:t>“)</w:t>
      </w:r>
    </w:p>
    <w:p w14:paraId="68F0676E" w14:textId="48D8528E" w:rsidR="003F5290" w:rsidRPr="006C5DC6" w:rsidRDefault="003F5290" w:rsidP="003F5290">
      <w:pPr>
        <w:spacing w:before="120" w:line="259" w:lineRule="auto"/>
        <w:jc w:val="both"/>
        <w:rPr>
          <w:rFonts w:ascii="Arial Narrow" w:hAnsi="Arial Narrow" w:cs="Arial"/>
          <w:sz w:val="22"/>
          <w:szCs w:val="22"/>
        </w:rPr>
      </w:pPr>
      <w:r w:rsidRPr="006C5DC6">
        <w:rPr>
          <w:rFonts w:ascii="Arial Narrow" w:hAnsi="Arial Narrow" w:cs="Arial"/>
          <w:sz w:val="22"/>
          <w:szCs w:val="22"/>
        </w:rPr>
        <w:t>(Poskytovateľ a Hlavný partner sa pre účely tejto Zmluvy označujú ďalej spoločne aj ako „</w:t>
      </w:r>
      <w:r w:rsidRPr="006C5DC6">
        <w:rPr>
          <w:rFonts w:ascii="Arial Narrow" w:hAnsi="Arial Narrow" w:cs="Arial"/>
          <w:b/>
          <w:sz w:val="22"/>
          <w:szCs w:val="22"/>
        </w:rPr>
        <w:t>Zmluvné strany</w:t>
      </w:r>
      <w:r w:rsidRPr="006C5DC6">
        <w:rPr>
          <w:rFonts w:ascii="Arial Narrow" w:hAnsi="Arial Narrow" w:cs="Arial"/>
          <w:sz w:val="22"/>
          <w:szCs w:val="22"/>
        </w:rPr>
        <w:t>“ alebo jednotlivo „</w:t>
      </w:r>
      <w:r w:rsidRPr="006C5DC6">
        <w:rPr>
          <w:rFonts w:ascii="Arial Narrow" w:hAnsi="Arial Narrow" w:cs="Arial"/>
          <w:b/>
          <w:sz w:val="22"/>
          <w:szCs w:val="22"/>
        </w:rPr>
        <w:t>Zmluvná strana</w:t>
      </w:r>
      <w:r w:rsidRPr="006C5DC6">
        <w:rPr>
          <w:rFonts w:ascii="Arial Narrow" w:hAnsi="Arial Narrow" w:cs="Arial"/>
          <w:sz w:val="22"/>
          <w:szCs w:val="22"/>
        </w:rPr>
        <w:t>“)</w:t>
      </w:r>
    </w:p>
    <w:p w14:paraId="69BCC6C1" w14:textId="77777777" w:rsidR="00B415E5" w:rsidRPr="00556FAC" w:rsidRDefault="003F5290" w:rsidP="00556FAC">
      <w:pPr>
        <w:pStyle w:val="Nadpis1"/>
        <w:rPr>
          <w:rFonts w:ascii="Arial Narrow" w:hAnsi="Arial Narrow"/>
          <w:b/>
          <w:color w:val="auto"/>
          <w:sz w:val="22"/>
          <w:szCs w:val="22"/>
        </w:rPr>
      </w:pPr>
      <w:r w:rsidRPr="00556FAC">
        <w:rPr>
          <w:rFonts w:ascii="Arial Narrow" w:hAnsi="Arial Narrow"/>
          <w:b/>
          <w:color w:val="auto"/>
          <w:sz w:val="22"/>
          <w:szCs w:val="22"/>
        </w:rPr>
        <w:t>PREAMBULA</w:t>
      </w:r>
    </w:p>
    <w:p w14:paraId="0A21CFE7" w14:textId="560BE354" w:rsidR="003F5290" w:rsidRDefault="003F5290" w:rsidP="00556FAC">
      <w:pPr>
        <w:pStyle w:val="Odsekzoznamu"/>
        <w:numPr>
          <w:ilvl w:val="0"/>
          <w:numId w:val="2"/>
        </w:numPr>
        <w:ind w:left="0" w:hanging="349"/>
        <w:jc w:val="both"/>
        <w:rPr>
          <w:rFonts w:ascii="Arial Narrow" w:hAnsi="Arial Narrow"/>
          <w:sz w:val="22"/>
        </w:rPr>
      </w:pPr>
      <w:r w:rsidRPr="003F5290">
        <w:rPr>
          <w:rFonts w:ascii="Arial Narrow" w:hAnsi="Arial Narrow"/>
          <w:sz w:val="22"/>
        </w:rPr>
        <w:t>Na základe vyhlásenej Výzvy na predkladanie žiadostí o poskytnutie nenávratného finančného príspevku bolo rozhodnuté o schválení žiadosti o poskytnutie nenávratného finančného príspevku predloženej Hlavným partnerom (v postavení žiadateľa) podľa zákona o príspevkoch z fondov EÚ. Hlavný partner podľa tejto Zmluvy je Hlavný</w:t>
      </w:r>
      <w:r w:rsidR="009E1086">
        <w:rPr>
          <w:rFonts w:ascii="Arial Narrow" w:hAnsi="Arial Narrow"/>
          <w:sz w:val="22"/>
        </w:rPr>
        <w:t>m</w:t>
      </w:r>
      <w:r w:rsidRPr="003F5290">
        <w:rPr>
          <w:rFonts w:ascii="Arial Narrow" w:hAnsi="Arial Narrow"/>
          <w:sz w:val="22"/>
        </w:rPr>
        <w:t xml:space="preserve"> partnerom podľa § 3 písm. s) zákona o príspevkoch z fondov EÚ. Hlavný partner je svojim pôvodom subjektom práva Slovenskej republiky alebo Českej republiky.</w:t>
      </w:r>
    </w:p>
    <w:p w14:paraId="4E319913" w14:textId="35CE8204" w:rsidR="003F5290" w:rsidRDefault="003F5290" w:rsidP="00556FAC">
      <w:pPr>
        <w:pStyle w:val="Odsekzoznamu"/>
        <w:numPr>
          <w:ilvl w:val="0"/>
          <w:numId w:val="2"/>
        </w:numPr>
        <w:ind w:left="0" w:hanging="349"/>
        <w:jc w:val="both"/>
        <w:rPr>
          <w:rFonts w:ascii="Arial Narrow" w:hAnsi="Arial Narrow"/>
          <w:sz w:val="22"/>
        </w:rPr>
      </w:pPr>
      <w:r w:rsidRPr="003F5290">
        <w:rPr>
          <w:rFonts w:ascii="Arial Narrow" w:hAnsi="Arial Narrow"/>
          <w:sz w:val="22"/>
        </w:rPr>
        <w:t>Zmluva o poskytnutí nenávratného finančného príspevku sa uzatvára na základe a po nadobudnutí právoplatnosti rozhodnutia o schválení žiadosti o poskytnutie nenávratného finančného príspevku č. ............... zo dňa ..............., podľa právnych predpisov uvedených v záhlaví tejto zmluvy, v dôsledku čoho j</w:t>
      </w:r>
      <w:r w:rsidR="00FD7EBD">
        <w:rPr>
          <w:rFonts w:ascii="Arial Narrow" w:hAnsi="Arial Narrow"/>
          <w:sz w:val="22"/>
        </w:rPr>
        <w:t>e od momentu uzavretia Zmluvy o</w:t>
      </w:r>
      <w:r w:rsidR="00FD7EBD" w:rsidRPr="006C5DC6">
        <w:rPr>
          <w:rFonts w:ascii="Arial Narrow" w:hAnsi="Arial Narrow" w:cs="Arial"/>
          <w:sz w:val="22"/>
          <w:szCs w:val="22"/>
        </w:rPr>
        <w:t> </w:t>
      </w:r>
      <w:r w:rsidRPr="003F5290">
        <w:rPr>
          <w:rFonts w:ascii="Arial Narrow" w:hAnsi="Arial Narrow"/>
          <w:sz w:val="22"/>
        </w:rPr>
        <w:t>poskytnutí nenávratného finančného príspevku vzťah medzi Poskytovateľom a Hlavným partnerom vzťahom súkromnoprávnym. Právnym základom zmluvného vzťahu medzi Zmluvnými stran</w:t>
      </w:r>
      <w:r w:rsidR="00FD7EBD">
        <w:rPr>
          <w:rFonts w:ascii="Arial Narrow" w:hAnsi="Arial Narrow"/>
          <w:sz w:val="22"/>
        </w:rPr>
        <w:t>ami sú aj Právne akty EÚ, keďže</w:t>
      </w:r>
      <w:r w:rsidR="00FD7EBD" w:rsidRPr="006C5DC6">
        <w:rPr>
          <w:rFonts w:ascii="Arial Narrow" w:hAnsi="Arial Narrow" w:cs="Arial"/>
          <w:sz w:val="22"/>
          <w:szCs w:val="22"/>
        </w:rPr>
        <w:t> </w:t>
      </w:r>
      <w:r w:rsidRPr="003F5290">
        <w:rPr>
          <w:rFonts w:ascii="Arial Narrow" w:hAnsi="Arial Narrow"/>
          <w:sz w:val="22"/>
        </w:rPr>
        <w:t>sa Realizáciou aktivít Projektu napĺňajú ciele Programu Interreg Slovensko</w:t>
      </w:r>
      <w:r w:rsidR="00FD7EBD">
        <w:rPr>
          <w:rFonts w:ascii="Arial Narrow" w:hAnsi="Arial Narrow"/>
          <w:sz w:val="22"/>
        </w:rPr>
        <w:t xml:space="preserve"> - Česko 2021-2027 podľa</w:t>
      </w:r>
      <w:r w:rsidR="00FD7EBD" w:rsidRPr="006C5DC6">
        <w:rPr>
          <w:rFonts w:ascii="Arial Narrow" w:hAnsi="Arial Narrow" w:cs="Arial"/>
          <w:sz w:val="22"/>
          <w:szCs w:val="22"/>
        </w:rPr>
        <w:t> </w:t>
      </w:r>
      <w:r w:rsidR="00FD7EBD">
        <w:rPr>
          <w:rFonts w:ascii="Arial Narrow" w:hAnsi="Arial Narrow"/>
          <w:sz w:val="22"/>
        </w:rPr>
        <w:t>čl.</w:t>
      </w:r>
      <w:r w:rsidR="00FD7EBD" w:rsidRPr="006C5DC6">
        <w:rPr>
          <w:rFonts w:ascii="Arial Narrow" w:hAnsi="Arial Narrow" w:cs="Arial"/>
          <w:sz w:val="22"/>
          <w:szCs w:val="22"/>
        </w:rPr>
        <w:t> </w:t>
      </w:r>
      <w:r w:rsidR="00FD7EBD">
        <w:rPr>
          <w:rFonts w:ascii="Arial Narrow" w:hAnsi="Arial Narrow"/>
          <w:sz w:val="22"/>
        </w:rPr>
        <w:t>16</w:t>
      </w:r>
      <w:r w:rsidR="00FD7EBD" w:rsidRPr="006C5DC6">
        <w:rPr>
          <w:rFonts w:ascii="Arial Narrow" w:hAnsi="Arial Narrow" w:cs="Arial"/>
          <w:sz w:val="22"/>
          <w:szCs w:val="22"/>
        </w:rPr>
        <w:t> </w:t>
      </w:r>
      <w:r w:rsidRPr="003F5290">
        <w:rPr>
          <w:rFonts w:ascii="Arial Narrow" w:hAnsi="Arial Narrow"/>
          <w:sz w:val="22"/>
        </w:rPr>
        <w:t>až 18 Nariadenia 2021/1059, ktorý je spolufinancovaný zo zdrojov EÚ.</w:t>
      </w:r>
    </w:p>
    <w:p w14:paraId="5FCA44AB" w14:textId="2F0F464F" w:rsidR="003F5290" w:rsidRPr="00556FAC" w:rsidRDefault="000C6AAD" w:rsidP="00556FAC">
      <w:pPr>
        <w:pStyle w:val="Nadpis1"/>
        <w:ind w:hanging="426"/>
        <w:rPr>
          <w:rFonts w:ascii="Arial Narrow" w:hAnsi="Arial Narrow"/>
          <w:color w:val="auto"/>
          <w:sz w:val="22"/>
          <w:szCs w:val="22"/>
        </w:rPr>
      </w:pPr>
      <w:r w:rsidRPr="00556FAC">
        <w:rPr>
          <w:rFonts w:ascii="Arial Narrow" w:hAnsi="Arial Narrow"/>
          <w:color w:val="auto"/>
          <w:sz w:val="22"/>
          <w:szCs w:val="22"/>
        </w:rPr>
        <w:t xml:space="preserve">1    </w:t>
      </w:r>
      <w:r w:rsidR="003F5290" w:rsidRPr="00556FAC">
        <w:rPr>
          <w:rFonts w:ascii="Arial Narrow" w:hAnsi="Arial Narrow"/>
          <w:b/>
          <w:color w:val="auto"/>
          <w:sz w:val="22"/>
          <w:szCs w:val="22"/>
        </w:rPr>
        <w:t>ÚVODNÉ USTANOVENIA</w:t>
      </w:r>
    </w:p>
    <w:p w14:paraId="6DB93AFF" w14:textId="77777777" w:rsidR="003F5290" w:rsidRPr="006C5DC6" w:rsidRDefault="003F5290" w:rsidP="002C15A6">
      <w:pPr>
        <w:pStyle w:val="Odsekzoznamu"/>
        <w:widowControl w:val="0"/>
        <w:numPr>
          <w:ilvl w:val="1"/>
          <w:numId w:val="15"/>
        </w:numPr>
        <w:adjustRightInd w:val="0"/>
        <w:spacing w:before="120" w:line="259" w:lineRule="auto"/>
        <w:ind w:left="0" w:hanging="426"/>
        <w:contextualSpacing w:val="0"/>
        <w:jc w:val="both"/>
        <w:textAlignment w:val="baseline"/>
        <w:rPr>
          <w:rFonts w:ascii="Arial Narrow" w:hAnsi="Arial Narrow" w:cs="Arial"/>
          <w:sz w:val="22"/>
          <w:szCs w:val="22"/>
        </w:rPr>
      </w:pPr>
      <w:r w:rsidRPr="006C5DC6">
        <w:rPr>
          <w:rFonts w:ascii="Arial Narrow" w:hAnsi="Arial Narrow" w:cs="Arial"/>
          <w:sz w:val="22"/>
          <w:szCs w:val="22"/>
        </w:rPr>
        <w:t>Zmluvou o poskytnutí NFP sa označuje táto zmluva a jej prílohy, v znení neskorších zmien</w:t>
      </w:r>
      <w:r w:rsidRPr="00441DAD">
        <w:rPr>
          <w:rFonts w:ascii="Arial Narrow" w:hAnsi="Arial Narrow" w:cs="Arial"/>
          <w:sz w:val="22"/>
          <w:szCs w:val="22"/>
        </w:rPr>
        <w:t xml:space="preserve"> a doplnení, ktorá bola </w:t>
      </w:r>
      <w:r w:rsidRPr="00441DAD">
        <w:rPr>
          <w:rFonts w:ascii="Arial Narrow" w:hAnsi="Arial Narrow" w:cs="Arial"/>
          <w:sz w:val="22"/>
          <w:szCs w:val="22"/>
        </w:rPr>
        <w:lastRenderedPageBreak/>
        <w:t xml:space="preserve">uzatvorená medzi Hlavným partnerom a Poskytovateľom na základe rozhodnutia o schválení žiadosti o poskytnutie NFP podľa zákona o príspevkoch z fondov EÚ, v súlade s právnymi predpismi SR a Právnymi aktami EÚ. </w:t>
      </w:r>
    </w:p>
    <w:p w14:paraId="76193189" w14:textId="77777777" w:rsidR="003F5290" w:rsidRPr="006C5DC6" w:rsidRDefault="003F5290" w:rsidP="002C15A6">
      <w:pPr>
        <w:pStyle w:val="Odsekzoznamu"/>
        <w:widowControl w:val="0"/>
        <w:numPr>
          <w:ilvl w:val="1"/>
          <w:numId w:val="15"/>
        </w:numPr>
        <w:adjustRightInd w:val="0"/>
        <w:spacing w:before="120" w:line="259" w:lineRule="auto"/>
        <w:ind w:left="0" w:hanging="426"/>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Zmluvné strany sa dohodli na týchto výkladových pravidlách týkajúcich sa pojmov a výrazov používaných </w:t>
      </w:r>
      <w:r>
        <w:rPr>
          <w:rFonts w:ascii="Arial Narrow" w:hAnsi="Arial Narrow" w:cs="Arial"/>
          <w:sz w:val="22"/>
          <w:szCs w:val="22"/>
        </w:rPr>
        <w:t xml:space="preserve"> </w:t>
      </w:r>
      <w:r w:rsidRPr="006C5DC6">
        <w:rPr>
          <w:rFonts w:ascii="Arial Narrow" w:hAnsi="Arial Narrow" w:cs="Arial"/>
          <w:sz w:val="22"/>
          <w:szCs w:val="22"/>
        </w:rPr>
        <w:t>v Zmluve o poskytnutí NFP:</w:t>
      </w:r>
    </w:p>
    <w:p w14:paraId="402AF7B1" w14:textId="24874BD6" w:rsidR="001F4A9F" w:rsidRDefault="003F5290" w:rsidP="003F5290">
      <w:pPr>
        <w:pStyle w:val="Odsekzoznamu"/>
        <w:widowControl w:val="0"/>
        <w:numPr>
          <w:ilvl w:val="0"/>
          <w:numId w:val="9"/>
        </w:numPr>
        <w:adjustRightInd w:val="0"/>
        <w:spacing w:line="259" w:lineRule="auto"/>
        <w:ind w:left="851"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pojmy používané v Zmluve o poskytnutí NFP s veľkým začiatočným písmenom, ktoré nie sú uvedené v článku 1 VZP, sa v Zmluve o poskytnutí NFP používajú v rovnakom význame, aký pre nich vyplýva z Právneho aktu EÚ</w:t>
      </w:r>
      <w:r w:rsidR="001F4A9F">
        <w:rPr>
          <w:rFonts w:ascii="Arial Narrow" w:hAnsi="Arial Narrow" w:cs="Arial"/>
          <w:sz w:val="22"/>
          <w:szCs w:val="22"/>
        </w:rPr>
        <w:t xml:space="preserve"> alebo z právneho predpisu SR;</w:t>
      </w:r>
    </w:p>
    <w:p w14:paraId="3F8E39FF" w14:textId="31D9DB38" w:rsidR="003F5290" w:rsidRPr="006C5DC6" w:rsidRDefault="00E06BF3" w:rsidP="003F5290">
      <w:pPr>
        <w:pStyle w:val="Odsekzoznamu"/>
        <w:widowControl w:val="0"/>
        <w:numPr>
          <w:ilvl w:val="0"/>
          <w:numId w:val="9"/>
        </w:numPr>
        <w:adjustRightInd w:val="0"/>
        <w:spacing w:line="259" w:lineRule="auto"/>
        <w:ind w:left="851" w:hanging="425"/>
        <w:contextualSpacing w:val="0"/>
        <w:jc w:val="both"/>
        <w:textAlignment w:val="baseline"/>
        <w:rPr>
          <w:rFonts w:ascii="Arial Narrow" w:hAnsi="Arial Narrow" w:cs="Arial"/>
          <w:sz w:val="22"/>
          <w:szCs w:val="22"/>
        </w:rPr>
      </w:pPr>
      <w:r>
        <w:rPr>
          <w:rFonts w:ascii="Arial Narrow" w:hAnsi="Arial Narrow" w:cs="Arial"/>
          <w:sz w:val="22"/>
          <w:szCs w:val="22"/>
        </w:rPr>
        <w:t>A</w:t>
      </w:r>
      <w:r w:rsidR="003F5290" w:rsidRPr="006C5DC6">
        <w:rPr>
          <w:rFonts w:ascii="Arial Narrow" w:hAnsi="Arial Narrow" w:cs="Arial"/>
          <w:sz w:val="22"/>
          <w:szCs w:val="22"/>
        </w:rPr>
        <w:t>k Právne akty EÚ alebo právne predpisy SR alebo ČR</w:t>
      </w:r>
      <w:r w:rsidR="003F5290" w:rsidRPr="006C5DC6" w:rsidDel="00DF2E58">
        <w:rPr>
          <w:rFonts w:ascii="Arial Narrow" w:hAnsi="Arial Narrow" w:cs="Arial"/>
          <w:sz w:val="22"/>
          <w:szCs w:val="22"/>
        </w:rPr>
        <w:t xml:space="preserve"> </w:t>
      </w:r>
      <w:r w:rsidR="003F5290" w:rsidRPr="006C5DC6">
        <w:rPr>
          <w:rFonts w:ascii="Arial Narrow" w:hAnsi="Arial Narrow" w:cs="Arial"/>
          <w:sz w:val="22"/>
          <w:szCs w:val="22"/>
        </w:rPr>
        <w:t>umožňujú modifikáciu v nich uvedeného pojmu a Zmluva o poskytnutí NFP obsahuje takúto zmenenú definíciu, uplatní sa definícia uvedená v Zmluve o poskytnutí NFP;</w:t>
      </w:r>
    </w:p>
    <w:p w14:paraId="4E53D4C3" w14:textId="73CF36AC" w:rsidR="003F5290" w:rsidRPr="006C5DC6" w:rsidRDefault="003F5290" w:rsidP="003F5290">
      <w:pPr>
        <w:pStyle w:val="Odsekzoznamu"/>
        <w:widowControl w:val="0"/>
        <w:numPr>
          <w:ilvl w:val="0"/>
          <w:numId w:val="9"/>
        </w:numPr>
        <w:adjustRightInd w:val="0"/>
        <w:spacing w:line="259" w:lineRule="auto"/>
        <w:ind w:left="851"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význam pojmov používaných v Zmluve o poskytnutí NFP (ods. 1.</w:t>
      </w:r>
      <w:r w:rsidR="00FD7EBD">
        <w:rPr>
          <w:rFonts w:ascii="Arial Narrow" w:hAnsi="Arial Narrow" w:cs="Arial"/>
          <w:sz w:val="22"/>
          <w:szCs w:val="22"/>
        </w:rPr>
        <w:t>1 tohto článku) sa zachováva aj</w:t>
      </w:r>
      <w:r w:rsidR="00FD7EBD" w:rsidRPr="006C5DC6">
        <w:rPr>
          <w:rFonts w:ascii="Arial Narrow" w:hAnsi="Arial Narrow" w:cs="Arial"/>
          <w:sz w:val="22"/>
          <w:szCs w:val="22"/>
        </w:rPr>
        <w:t> </w:t>
      </w:r>
      <w:r w:rsidRPr="006C5DC6">
        <w:rPr>
          <w:rFonts w:ascii="Arial Narrow" w:hAnsi="Arial Narrow" w:cs="Arial"/>
          <w:sz w:val="22"/>
          <w:szCs w:val="22"/>
        </w:rPr>
        <w:t>v prípade, ak sa použijú v inom gr</w:t>
      </w:r>
      <w:r w:rsidR="009E1086">
        <w:rPr>
          <w:rFonts w:ascii="Arial Narrow" w:hAnsi="Arial Narrow" w:cs="Arial"/>
          <w:sz w:val="22"/>
          <w:szCs w:val="22"/>
        </w:rPr>
        <w:t>amatickom alebo slovesnom tvare</w:t>
      </w:r>
      <w:r w:rsidRPr="006C5DC6">
        <w:rPr>
          <w:rFonts w:ascii="Arial Narrow" w:hAnsi="Arial Narrow" w:cs="Arial"/>
          <w:sz w:val="22"/>
          <w:szCs w:val="22"/>
        </w:rPr>
        <w:t xml:space="preserve">, </w:t>
      </w:r>
      <w:r w:rsidR="00FD7EBD">
        <w:rPr>
          <w:rFonts w:ascii="Arial Narrow" w:hAnsi="Arial Narrow" w:cs="Arial"/>
          <w:sz w:val="22"/>
          <w:szCs w:val="22"/>
        </w:rPr>
        <w:t>ak je z kontextu nepochybné, že</w:t>
      </w:r>
      <w:r w:rsidR="00FD7EBD" w:rsidRPr="006C5DC6">
        <w:rPr>
          <w:rFonts w:ascii="Arial Narrow" w:hAnsi="Arial Narrow" w:cs="Arial"/>
          <w:sz w:val="22"/>
          <w:szCs w:val="22"/>
        </w:rPr>
        <w:t> </w:t>
      </w:r>
      <w:r w:rsidRPr="006C5DC6">
        <w:rPr>
          <w:rFonts w:ascii="Arial Narrow" w:hAnsi="Arial Narrow" w:cs="Arial"/>
          <w:sz w:val="22"/>
          <w:szCs w:val="22"/>
        </w:rPr>
        <w:t>ide o definovaný pojem;</w:t>
      </w:r>
    </w:p>
    <w:p w14:paraId="0116109D" w14:textId="77777777" w:rsidR="003F5290" w:rsidRPr="006C5DC6" w:rsidRDefault="003F5290" w:rsidP="003F5290">
      <w:pPr>
        <w:pStyle w:val="Odsekzoznamu"/>
        <w:widowControl w:val="0"/>
        <w:numPr>
          <w:ilvl w:val="0"/>
          <w:numId w:val="9"/>
        </w:numPr>
        <w:adjustRightInd w:val="0"/>
        <w:spacing w:line="259" w:lineRule="auto"/>
        <w:ind w:left="851"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slová uvedené:</w:t>
      </w:r>
    </w:p>
    <w:p w14:paraId="46880D5C" w14:textId="77777777" w:rsidR="003F5290" w:rsidRPr="006C5DC6" w:rsidRDefault="003F5290" w:rsidP="003F5290">
      <w:pPr>
        <w:pStyle w:val="Odsekzoznamu"/>
        <w:widowControl w:val="0"/>
        <w:numPr>
          <w:ilvl w:val="0"/>
          <w:numId w:val="10"/>
        </w:numPr>
        <w:adjustRightInd w:val="0"/>
        <w:spacing w:line="259" w:lineRule="auto"/>
        <w:ind w:left="1276"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iba v jednotnom čísle zahŕňajú aj množné číslo a naopak;</w:t>
      </w:r>
    </w:p>
    <w:p w14:paraId="6C755059" w14:textId="77777777" w:rsidR="003F5290" w:rsidRPr="006C5DC6" w:rsidRDefault="003F5290" w:rsidP="003F5290">
      <w:pPr>
        <w:pStyle w:val="Odsekzoznamu"/>
        <w:widowControl w:val="0"/>
        <w:numPr>
          <w:ilvl w:val="0"/>
          <w:numId w:val="10"/>
        </w:numPr>
        <w:adjustRightInd w:val="0"/>
        <w:spacing w:line="259" w:lineRule="auto"/>
        <w:ind w:left="1276"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v jednom rode zahŕňajú aj iný rod;</w:t>
      </w:r>
    </w:p>
    <w:p w14:paraId="6B984809" w14:textId="77777777" w:rsidR="003F5290" w:rsidRPr="006C5DC6" w:rsidRDefault="003F5290" w:rsidP="003F5290">
      <w:pPr>
        <w:pStyle w:val="Odsekzoznamu"/>
        <w:widowControl w:val="0"/>
        <w:numPr>
          <w:ilvl w:val="0"/>
          <w:numId w:val="10"/>
        </w:numPr>
        <w:adjustRightInd w:val="0"/>
        <w:spacing w:line="259" w:lineRule="auto"/>
        <w:ind w:left="1276"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iba ako osoby zahŕňajú fyzické osoby aj právnické osoby a naopak; </w:t>
      </w:r>
    </w:p>
    <w:p w14:paraId="4C107C14" w14:textId="3C56057D" w:rsidR="003F5290" w:rsidRPr="006C5DC6" w:rsidRDefault="003F5290" w:rsidP="003F5290">
      <w:pPr>
        <w:pStyle w:val="Odsekzoznamu"/>
        <w:widowControl w:val="0"/>
        <w:numPr>
          <w:ilvl w:val="0"/>
          <w:numId w:val="9"/>
        </w:numPr>
        <w:adjustRightInd w:val="0"/>
        <w:spacing w:line="259" w:lineRule="auto"/>
        <w:ind w:left="851"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akýkoľvek odkaz na Právne akty EÚ alebo právne predpisy SR </w:t>
      </w:r>
      <w:r w:rsidR="00104F0B">
        <w:rPr>
          <w:rFonts w:ascii="Arial Narrow" w:hAnsi="Arial Narrow" w:cs="Arial"/>
          <w:sz w:val="22"/>
          <w:szCs w:val="22"/>
        </w:rPr>
        <w:t xml:space="preserve">alebo ČR </w:t>
      </w:r>
      <w:r w:rsidRPr="006C5DC6">
        <w:rPr>
          <w:rFonts w:ascii="Arial Narrow" w:hAnsi="Arial Narrow" w:cs="Arial"/>
          <w:sz w:val="22"/>
          <w:szCs w:val="22"/>
        </w:rPr>
        <w:t>alebo Právne dokumenty odkazuje aj na akúkoľvek ich zmenu, t.j. príslušné pravidlo sa použije vždy v platnom znení, okrem prípadu, ak z Právneho aktu EÚ alebo z právneho predpisu SR/ČR alebo z Právneho dokumentu vyplýva povinnosť uplatňovania určitého ustanovenia v znení platnom v určitom definovanom čase alebo k určitému momentu;</w:t>
      </w:r>
    </w:p>
    <w:p w14:paraId="2F74DA04" w14:textId="779DF3B2" w:rsidR="003F5290" w:rsidRPr="006C5DC6" w:rsidRDefault="003F5290" w:rsidP="003F5290">
      <w:pPr>
        <w:pStyle w:val="Odsekzoznamu"/>
        <w:widowControl w:val="0"/>
        <w:numPr>
          <w:ilvl w:val="0"/>
          <w:numId w:val="9"/>
        </w:numPr>
        <w:adjustRightInd w:val="0"/>
        <w:spacing w:line="259" w:lineRule="auto"/>
        <w:ind w:left="851" w:hanging="425"/>
        <w:contextualSpacing w:val="0"/>
        <w:jc w:val="both"/>
        <w:textAlignment w:val="baseline"/>
        <w:rPr>
          <w:rFonts w:ascii="Arial Narrow" w:hAnsi="Arial Narrow" w:cs="Arial"/>
          <w:sz w:val="22"/>
          <w:szCs w:val="22"/>
        </w:rPr>
      </w:pPr>
      <w:r w:rsidRPr="006C5DC6">
        <w:rPr>
          <w:rFonts w:ascii="Arial Narrow" w:hAnsi="Arial Narrow" w:cs="Arial"/>
          <w:bCs/>
          <w:sz w:val="22"/>
          <w:szCs w:val="22"/>
          <w:lang w:eastAsia="en-US"/>
        </w:rPr>
        <w:t>pokiaľ ide o počítanie lehôt,</w:t>
      </w:r>
      <w:r w:rsidRPr="006C5DC6">
        <w:rPr>
          <w:rFonts w:ascii="Arial Narrow" w:hAnsi="Arial Narrow" w:cs="Arial"/>
          <w:b/>
          <w:sz w:val="22"/>
          <w:szCs w:val="22"/>
          <w:lang w:eastAsia="en-US"/>
        </w:rPr>
        <w:t xml:space="preserve"> </w:t>
      </w:r>
      <w:r w:rsidRPr="006C5DC6">
        <w:rPr>
          <w:rFonts w:ascii="Arial Narrow" w:hAnsi="Arial Narrow" w:cs="Arial"/>
          <w:sz w:val="22"/>
          <w:szCs w:val="22"/>
          <w:lang w:eastAsia="en-US"/>
        </w:rPr>
        <w:t>ak nie je v Zmluve o poskytnutí NFP uvedené inak, z</w:t>
      </w:r>
      <w:r w:rsidRPr="006C5DC6">
        <w:rPr>
          <w:rFonts w:ascii="Arial Narrow" w:hAnsi="Arial Narrow" w:cs="Arial"/>
          <w:bCs/>
          <w:sz w:val="22"/>
          <w:szCs w:val="22"/>
          <w:lang w:eastAsia="en-US"/>
        </w:rPr>
        <w:t>a dni sa považujú Pracovné dni. Počítanie lehôt sa riadi podľa § 122 Občianskeho zákonn</w:t>
      </w:r>
      <w:r w:rsidR="00FD7EBD">
        <w:rPr>
          <w:rFonts w:ascii="Arial Narrow" w:hAnsi="Arial Narrow" w:cs="Arial"/>
          <w:bCs/>
          <w:sz w:val="22"/>
          <w:szCs w:val="22"/>
          <w:lang w:eastAsia="en-US"/>
        </w:rPr>
        <w:t>íka. Lehota je zachovaná, ak</w:t>
      </w:r>
      <w:r w:rsidR="00FD7EBD" w:rsidRPr="006C5DC6">
        <w:rPr>
          <w:rFonts w:ascii="Arial Narrow" w:hAnsi="Arial Narrow" w:cs="Arial"/>
          <w:sz w:val="22"/>
          <w:szCs w:val="22"/>
        </w:rPr>
        <w:t> </w:t>
      </w:r>
      <w:r w:rsidR="00FD7EBD">
        <w:rPr>
          <w:rFonts w:ascii="Arial Narrow" w:hAnsi="Arial Narrow" w:cs="Arial"/>
          <w:bCs/>
          <w:sz w:val="22"/>
          <w:szCs w:val="22"/>
          <w:lang w:eastAsia="en-US"/>
        </w:rPr>
        <w:t>sa</w:t>
      </w:r>
      <w:r w:rsidR="00FD7EBD" w:rsidRPr="006C5DC6">
        <w:rPr>
          <w:rFonts w:ascii="Arial Narrow" w:hAnsi="Arial Narrow" w:cs="Arial"/>
          <w:sz w:val="22"/>
          <w:szCs w:val="22"/>
        </w:rPr>
        <w:t> </w:t>
      </w:r>
      <w:r w:rsidRPr="006C5DC6">
        <w:rPr>
          <w:rFonts w:ascii="Arial Narrow" w:hAnsi="Arial Narrow" w:cs="Arial"/>
          <w:bCs/>
          <w:sz w:val="22"/>
          <w:szCs w:val="22"/>
          <w:lang w:eastAsia="en-US"/>
        </w:rPr>
        <w:t>posledný deň lehoty vykoná úkon prostredníctvom Informačného monitorovacieho systému alebo iným spôsobom vyplývajúcim zo Zmluvy o poskytnutí NFP (čl. 18 VZP) alebo z Právnych dokumentov;</w:t>
      </w:r>
    </w:p>
    <w:p w14:paraId="30DCA19F" w14:textId="77777777" w:rsidR="003F5290" w:rsidRPr="003F5290" w:rsidRDefault="003F5290" w:rsidP="003F5290">
      <w:pPr>
        <w:pStyle w:val="Odsekzoznamu"/>
        <w:widowControl w:val="0"/>
        <w:numPr>
          <w:ilvl w:val="0"/>
          <w:numId w:val="9"/>
        </w:numPr>
        <w:adjustRightInd w:val="0"/>
        <w:spacing w:line="259" w:lineRule="auto"/>
        <w:ind w:left="851"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opakovaný znamená</w:t>
      </w:r>
      <w:r w:rsidRPr="006C5DC6">
        <w:rPr>
          <w:rFonts w:ascii="Arial Narrow" w:hAnsi="Arial Narrow" w:cs="Arial"/>
          <w:b/>
          <w:bCs/>
          <w:sz w:val="22"/>
          <w:szCs w:val="22"/>
        </w:rPr>
        <w:t xml:space="preserve"> </w:t>
      </w:r>
      <w:r w:rsidRPr="006C5DC6">
        <w:rPr>
          <w:rFonts w:ascii="Arial Narrow" w:hAnsi="Arial Narrow" w:cs="Arial"/>
          <w:bCs/>
          <w:sz w:val="22"/>
          <w:szCs w:val="22"/>
        </w:rPr>
        <w:t>výskyt určitej identickej skutočnosti najmenej dvakrát</w:t>
      </w:r>
      <w:r w:rsidRPr="006C5DC6">
        <w:rPr>
          <w:rFonts w:ascii="Arial Narrow" w:hAnsi="Arial Narrow" w:cs="Arial"/>
          <w:bCs/>
          <w:sz w:val="22"/>
          <w:szCs w:val="22"/>
          <w:lang w:eastAsia="en-US"/>
        </w:rPr>
        <w:t>.</w:t>
      </w:r>
    </w:p>
    <w:p w14:paraId="1B312642" w14:textId="6C041CC5" w:rsidR="003F5290" w:rsidRPr="003F5290" w:rsidRDefault="003F5290" w:rsidP="002C15A6">
      <w:pPr>
        <w:pStyle w:val="Odsekzoznamu"/>
        <w:widowControl w:val="0"/>
        <w:numPr>
          <w:ilvl w:val="1"/>
          <w:numId w:val="15"/>
        </w:numPr>
        <w:adjustRightInd w:val="0"/>
        <w:spacing w:before="120" w:line="259" w:lineRule="auto"/>
        <w:ind w:left="0" w:hanging="426"/>
        <w:contextualSpacing w:val="0"/>
        <w:jc w:val="both"/>
        <w:textAlignment w:val="baseline"/>
        <w:rPr>
          <w:rFonts w:ascii="Arial Narrow" w:hAnsi="Arial Narrow" w:cs="Arial"/>
          <w:sz w:val="22"/>
          <w:szCs w:val="22"/>
        </w:rPr>
      </w:pPr>
      <w:r w:rsidRPr="003F5290">
        <w:rPr>
          <w:rFonts w:ascii="Arial Narrow" w:hAnsi="Arial Narrow" w:cs="Arial"/>
          <w:sz w:val="22"/>
          <w:szCs w:val="22"/>
        </w:rPr>
        <w:t>Podľa § 273 Obchodného zákonníka sú súčasťou Zmluvy o poskytnutí NFP</w:t>
      </w:r>
      <w:r w:rsidR="00FD7EBD">
        <w:rPr>
          <w:rFonts w:ascii="Arial Narrow" w:hAnsi="Arial Narrow" w:cs="Arial"/>
          <w:sz w:val="22"/>
          <w:szCs w:val="22"/>
        </w:rPr>
        <w:t xml:space="preserve"> všeobecné zmluvné podmienky vo</w:t>
      </w:r>
      <w:r w:rsidR="00FD7EBD" w:rsidRPr="006C5DC6">
        <w:rPr>
          <w:rFonts w:ascii="Arial Narrow" w:hAnsi="Arial Narrow" w:cs="Arial"/>
          <w:sz w:val="22"/>
          <w:szCs w:val="22"/>
        </w:rPr>
        <w:t> </w:t>
      </w:r>
      <w:r w:rsidRPr="003F5290">
        <w:rPr>
          <w:rFonts w:ascii="Arial Narrow" w:hAnsi="Arial Narrow" w:cs="Arial"/>
          <w:sz w:val="22"/>
          <w:szCs w:val="22"/>
        </w:rPr>
        <w:t>forme VZP. V prípade rozdielnej úpravy v tejto zmluve a vo VZP alebo iných príloh tejto zmluvy, má prednosť úprava obsiahnutá v tejto zmluve. Hlavný partner si je vedomý a súhlasí, že VZP, ako aj ďalšie časti Zmluvy o poskytnutí NFP, ktoré majú horizontálny charakter, a ktoré sa preto uplatňujú rovnako na vopred neurčitú skupinu hlavných partnerov, je možné zmeniť podľa § 22 ods. 6 zákona o príspevkoch z fondov EÚ jednostranným právnym úkonom Poskytovateľa v častiach, ktoré sú určené v čl. 15 VZP.</w:t>
      </w:r>
    </w:p>
    <w:p w14:paraId="47956F1E" w14:textId="4F31B37F" w:rsidR="003F5290" w:rsidRPr="003F5290" w:rsidRDefault="003F5290" w:rsidP="002C15A6">
      <w:pPr>
        <w:pStyle w:val="Odsekzoznamu"/>
        <w:widowControl w:val="0"/>
        <w:numPr>
          <w:ilvl w:val="1"/>
          <w:numId w:val="15"/>
        </w:numPr>
        <w:adjustRightInd w:val="0"/>
        <w:spacing w:before="120" w:line="259" w:lineRule="auto"/>
        <w:ind w:left="0" w:hanging="426"/>
        <w:contextualSpacing w:val="0"/>
        <w:jc w:val="both"/>
        <w:textAlignment w:val="baseline"/>
        <w:rPr>
          <w:rFonts w:ascii="Arial Narrow" w:hAnsi="Arial Narrow" w:cs="Arial"/>
          <w:sz w:val="22"/>
          <w:szCs w:val="22"/>
        </w:rPr>
      </w:pPr>
      <w:r w:rsidRPr="003F5290">
        <w:rPr>
          <w:rFonts w:ascii="Arial Narrow" w:hAnsi="Arial Narrow" w:cs="Arial"/>
          <w:sz w:val="22"/>
          <w:szCs w:val="22"/>
        </w:rPr>
        <w:t xml:space="preserve">Akákoľvek povinnosť vyplývajúca pre ktorúkoľvek Zmluvnú stranu z VZP alebo z inej prílohy Zmluvy o poskytnutí NFP je rovnako záväzná, akoby bola obsiahnutá priamo v tejto zmluve. </w:t>
      </w:r>
      <w:r w:rsidR="00FD7EBD">
        <w:rPr>
          <w:rFonts w:ascii="Arial Narrow" w:hAnsi="Arial Narrow" w:cs="Arial"/>
          <w:sz w:val="22"/>
          <w:szCs w:val="22"/>
        </w:rPr>
        <w:t>Akékoľvek právo vyplývajúce pre</w:t>
      </w:r>
      <w:r w:rsidR="00FD7EBD" w:rsidRPr="006C5DC6">
        <w:rPr>
          <w:rFonts w:ascii="Arial Narrow" w:hAnsi="Arial Narrow" w:cs="Arial"/>
          <w:sz w:val="22"/>
          <w:szCs w:val="22"/>
        </w:rPr>
        <w:t> </w:t>
      </w:r>
      <w:r w:rsidRPr="003F5290">
        <w:rPr>
          <w:rFonts w:ascii="Arial Narrow" w:hAnsi="Arial Narrow" w:cs="Arial"/>
          <w:sz w:val="22"/>
          <w:szCs w:val="22"/>
        </w:rPr>
        <w:t>ktorúkoľvek Zmluvnú stranu z VZP alebo z inej prílohy Zmluvy o poskytnutí NFP je rovnako vykonateľné, akoby bolo obsiahnuté priamo v tejto zmluve.</w:t>
      </w:r>
    </w:p>
    <w:p w14:paraId="4AD4B421" w14:textId="30F2F1C2" w:rsidR="003F5290" w:rsidRPr="00556FAC" w:rsidRDefault="00341C88" w:rsidP="00104F0B">
      <w:pPr>
        <w:pStyle w:val="Nadpis1"/>
        <w:ind w:hanging="284"/>
        <w:rPr>
          <w:rFonts w:ascii="Arial Narrow" w:hAnsi="Arial Narrow"/>
          <w:b/>
          <w:color w:val="auto"/>
          <w:sz w:val="22"/>
          <w:szCs w:val="22"/>
        </w:rPr>
      </w:pPr>
      <w:r w:rsidRPr="00556FAC">
        <w:rPr>
          <w:rFonts w:ascii="Arial Narrow" w:hAnsi="Arial Narrow"/>
          <w:b/>
          <w:color w:val="auto"/>
          <w:sz w:val="22"/>
          <w:szCs w:val="22"/>
        </w:rPr>
        <w:t xml:space="preserve">2   </w:t>
      </w:r>
      <w:r w:rsidR="003F5290" w:rsidRPr="00556FAC">
        <w:rPr>
          <w:rFonts w:ascii="Arial Narrow" w:hAnsi="Arial Narrow"/>
          <w:b/>
          <w:color w:val="auto"/>
          <w:sz w:val="22"/>
          <w:szCs w:val="22"/>
        </w:rPr>
        <w:t xml:space="preserve"> PREDMET A ÚČEL ZMLUVY O POSKYTNUTÍ NFP</w:t>
      </w:r>
    </w:p>
    <w:p w14:paraId="68F5D6AB" w14:textId="39BB8948" w:rsidR="009E1086" w:rsidRPr="009E1086" w:rsidRDefault="003F5290" w:rsidP="009E1086">
      <w:pPr>
        <w:pStyle w:val="Odsekzoznamu"/>
        <w:widowControl w:val="0"/>
        <w:numPr>
          <w:ilvl w:val="1"/>
          <w:numId w:val="16"/>
        </w:numPr>
        <w:adjustRightInd w:val="0"/>
        <w:spacing w:before="120" w:line="259" w:lineRule="auto"/>
        <w:ind w:left="0" w:hanging="426"/>
        <w:contextualSpacing w:val="0"/>
        <w:jc w:val="both"/>
        <w:textAlignment w:val="baseline"/>
        <w:rPr>
          <w:rFonts w:ascii="Arial Narrow" w:hAnsi="Arial Narrow" w:cs="Arial"/>
          <w:sz w:val="22"/>
          <w:szCs w:val="22"/>
        </w:rPr>
      </w:pPr>
      <w:r w:rsidRPr="006C5DC6">
        <w:rPr>
          <w:rFonts w:ascii="Arial Narrow" w:hAnsi="Arial Narrow" w:cs="Arial"/>
          <w:sz w:val="22"/>
          <w:szCs w:val="22"/>
        </w:rPr>
        <w:t>Predmetom Zmluvy o poskytnutí NFP je úprava práv, povinností a zmluvných podmienok medzi Poskytovateľom a Hlavným partnerom týkajúcich sa Realizácie aktivít Projektu a Udržateľnosti Projektu, ktorý je predmetom Schválenej žiadosti o NFP:</w:t>
      </w:r>
    </w:p>
    <w:p w14:paraId="2B6B4106" w14:textId="1BB0685E"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Názov projektu: </w:t>
      </w:r>
      <w:r w:rsidRPr="006C5DC6">
        <w:rPr>
          <w:rFonts w:ascii="Arial Narrow" w:hAnsi="Arial Narrow" w:cs="Arial"/>
          <w:sz w:val="22"/>
          <w:szCs w:val="22"/>
        </w:rPr>
        <w:tab/>
      </w:r>
      <w:r w:rsidRPr="006C5DC6">
        <w:rPr>
          <w:rFonts w:ascii="Arial Narrow" w:hAnsi="Arial Narrow" w:cs="Arial"/>
          <w:sz w:val="22"/>
          <w:szCs w:val="22"/>
        </w:rPr>
        <w:tab/>
        <w:t xml:space="preserve"> </w:t>
      </w:r>
      <w:r w:rsidRPr="006C5DC6">
        <w:rPr>
          <w:rFonts w:ascii="Arial Narrow" w:hAnsi="Arial Narrow" w:cs="Arial"/>
          <w:sz w:val="22"/>
          <w:szCs w:val="22"/>
        </w:rPr>
        <w:tab/>
      </w:r>
      <w:r w:rsidR="002C15A6">
        <w:rPr>
          <w:rFonts w:ascii="Arial Narrow" w:hAnsi="Arial Narrow" w:cs="Arial"/>
          <w:sz w:val="22"/>
          <w:szCs w:val="22"/>
        </w:rPr>
        <w:tab/>
      </w:r>
      <w:r w:rsidRPr="006C5DC6">
        <w:rPr>
          <w:rFonts w:ascii="Arial Narrow" w:hAnsi="Arial Narrow" w:cs="Arial"/>
          <w:sz w:val="22"/>
          <w:szCs w:val="22"/>
        </w:rPr>
        <w:t>...............................................</w:t>
      </w:r>
    </w:p>
    <w:p w14:paraId="4CAA5500" w14:textId="2A5823DB"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9E1086">
        <w:rPr>
          <w:rFonts w:ascii="Arial Narrow" w:hAnsi="Arial Narrow" w:cs="Arial"/>
          <w:b/>
          <w:sz w:val="22"/>
          <w:szCs w:val="22"/>
        </w:rPr>
        <w:t>Skrá</w:t>
      </w:r>
      <w:r w:rsidR="009E1086" w:rsidRPr="009E1086">
        <w:rPr>
          <w:rFonts w:ascii="Arial Narrow" w:hAnsi="Arial Narrow" w:cs="Arial"/>
          <w:b/>
          <w:sz w:val="22"/>
          <w:szCs w:val="22"/>
        </w:rPr>
        <w:t>tený názov projektu (akronym):</w:t>
      </w:r>
      <w:r w:rsidR="009E1086">
        <w:rPr>
          <w:rFonts w:ascii="Arial Narrow" w:hAnsi="Arial Narrow" w:cs="Arial"/>
          <w:sz w:val="22"/>
          <w:szCs w:val="22"/>
        </w:rPr>
        <w:tab/>
      </w:r>
      <w:r w:rsidRPr="009E1086">
        <w:rPr>
          <w:rFonts w:ascii="Arial Narrow" w:hAnsi="Arial Narrow" w:cs="Arial"/>
          <w:sz w:val="22"/>
          <w:szCs w:val="22"/>
        </w:rPr>
        <w:t>...............................................</w:t>
      </w:r>
    </w:p>
    <w:p w14:paraId="3D8BC854" w14:textId="12646253"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Kód žiadosti: </w:t>
      </w:r>
      <w:r w:rsidRPr="006C5DC6">
        <w:rPr>
          <w:rFonts w:ascii="Arial Narrow" w:hAnsi="Arial Narrow" w:cs="Arial"/>
          <w:sz w:val="22"/>
          <w:szCs w:val="22"/>
        </w:rPr>
        <w:tab/>
      </w:r>
      <w:r w:rsidRPr="006C5DC6">
        <w:rPr>
          <w:rFonts w:ascii="Arial Narrow" w:hAnsi="Arial Narrow" w:cs="Arial"/>
          <w:sz w:val="22"/>
          <w:szCs w:val="22"/>
        </w:rPr>
        <w:tab/>
        <w:t xml:space="preserve"> </w:t>
      </w:r>
      <w:r w:rsidRPr="006C5DC6">
        <w:rPr>
          <w:rFonts w:ascii="Arial Narrow" w:hAnsi="Arial Narrow" w:cs="Arial"/>
          <w:sz w:val="22"/>
          <w:szCs w:val="22"/>
        </w:rPr>
        <w:tab/>
      </w:r>
      <w:r w:rsidR="009E1086">
        <w:rPr>
          <w:rFonts w:ascii="Arial Narrow" w:hAnsi="Arial Narrow" w:cs="Arial"/>
          <w:sz w:val="22"/>
          <w:szCs w:val="22"/>
        </w:rPr>
        <w:tab/>
      </w:r>
      <w:r w:rsidRPr="009E1086">
        <w:rPr>
          <w:rFonts w:ascii="Arial Narrow" w:hAnsi="Arial Narrow" w:cs="Arial"/>
          <w:sz w:val="22"/>
          <w:szCs w:val="22"/>
        </w:rPr>
        <w:t>...............................................</w:t>
      </w:r>
    </w:p>
    <w:p w14:paraId="36910480" w14:textId="301CD4DB"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Kód projektu:</w:t>
      </w:r>
      <w:r w:rsidRPr="006C5DC6">
        <w:rPr>
          <w:rFonts w:ascii="Arial Narrow" w:hAnsi="Arial Narrow" w:cs="Arial"/>
          <w:sz w:val="22"/>
          <w:szCs w:val="22"/>
        </w:rPr>
        <w:tab/>
      </w:r>
      <w:r w:rsidRPr="006C5DC6">
        <w:rPr>
          <w:rFonts w:ascii="Arial Narrow" w:hAnsi="Arial Narrow" w:cs="Arial"/>
          <w:sz w:val="22"/>
          <w:szCs w:val="22"/>
        </w:rPr>
        <w:tab/>
      </w:r>
      <w:r w:rsidRPr="006C5DC6">
        <w:rPr>
          <w:rFonts w:ascii="Arial Narrow" w:hAnsi="Arial Narrow" w:cs="Arial"/>
          <w:sz w:val="22"/>
          <w:szCs w:val="22"/>
        </w:rPr>
        <w:tab/>
      </w:r>
      <w:r w:rsidR="009E1086">
        <w:rPr>
          <w:rFonts w:ascii="Arial Narrow" w:hAnsi="Arial Narrow" w:cs="Arial"/>
          <w:sz w:val="22"/>
          <w:szCs w:val="22"/>
        </w:rPr>
        <w:tab/>
      </w:r>
      <w:r w:rsidRPr="009E1086">
        <w:rPr>
          <w:rFonts w:ascii="Arial Narrow" w:hAnsi="Arial Narrow" w:cs="Arial"/>
          <w:sz w:val="22"/>
          <w:szCs w:val="22"/>
        </w:rPr>
        <w:t>...............................................</w:t>
      </w:r>
    </w:p>
    <w:p w14:paraId="74666F00"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Použitý systém financovania: </w:t>
      </w:r>
      <w:r w:rsidRPr="006C5DC6">
        <w:rPr>
          <w:rFonts w:ascii="Arial Narrow" w:hAnsi="Arial Narrow" w:cs="Arial"/>
          <w:sz w:val="22"/>
          <w:szCs w:val="22"/>
        </w:rPr>
        <w:tab/>
      </w:r>
      <w:r w:rsidRPr="006C5DC6">
        <w:rPr>
          <w:rFonts w:ascii="Arial Narrow" w:hAnsi="Arial Narrow" w:cs="Arial"/>
          <w:sz w:val="22"/>
          <w:szCs w:val="22"/>
        </w:rPr>
        <w:tab/>
        <w:t>Refundácia</w:t>
      </w:r>
    </w:p>
    <w:p w14:paraId="18BD3E4D" w14:textId="77777777" w:rsidR="003F5290"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Organizačná zložka zodpovedná za realizáciu projektu (ak j</w:t>
      </w:r>
      <w:r>
        <w:rPr>
          <w:rFonts w:ascii="Arial Narrow" w:hAnsi="Arial Narrow" w:cs="Arial"/>
          <w:sz w:val="22"/>
          <w:szCs w:val="22"/>
        </w:rPr>
        <w:t xml:space="preserve">e táto informácia relevantná): </w:t>
      </w:r>
    </w:p>
    <w:p w14:paraId="2F0BC7A5" w14:textId="0CF0A82D" w:rsidR="003F5290" w:rsidRPr="003F5290" w:rsidRDefault="00104F0B" w:rsidP="009E1086">
      <w:pPr>
        <w:tabs>
          <w:tab w:val="left" w:pos="2340"/>
        </w:tabs>
        <w:spacing w:line="259" w:lineRule="auto"/>
        <w:ind w:left="2124" w:hanging="2124"/>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3F5290" w:rsidRPr="006C5DC6">
        <w:rPr>
          <w:rFonts w:ascii="Arial Narrow" w:hAnsi="Arial Narrow" w:cs="Arial"/>
          <w:sz w:val="22"/>
          <w:szCs w:val="22"/>
        </w:rPr>
        <w:t>..............................................</w:t>
      </w:r>
    </w:p>
    <w:p w14:paraId="71F6DD34" w14:textId="77777777" w:rsidR="003F5290" w:rsidRPr="009E1086" w:rsidRDefault="003F5290" w:rsidP="009E1086">
      <w:pPr>
        <w:tabs>
          <w:tab w:val="left" w:pos="2340"/>
        </w:tabs>
        <w:spacing w:line="259" w:lineRule="auto"/>
        <w:ind w:left="2124" w:hanging="2124"/>
        <w:jc w:val="both"/>
        <w:rPr>
          <w:rFonts w:ascii="Arial Narrow" w:hAnsi="Arial Narrow" w:cs="Arial"/>
          <w:b/>
          <w:sz w:val="22"/>
          <w:szCs w:val="22"/>
        </w:rPr>
      </w:pPr>
      <w:commentRangeStart w:id="3"/>
      <w:r w:rsidRPr="009E1086">
        <w:rPr>
          <w:rFonts w:ascii="Arial Narrow" w:hAnsi="Arial Narrow" w:cs="Arial"/>
          <w:b/>
          <w:sz w:val="22"/>
          <w:szCs w:val="22"/>
        </w:rPr>
        <w:lastRenderedPageBreak/>
        <w:t>Hlavný</w:t>
      </w:r>
      <w:commentRangeEnd w:id="3"/>
      <w:r w:rsidRPr="009E1086">
        <w:rPr>
          <w:rFonts w:cs="Arial"/>
          <w:b/>
          <w:sz w:val="22"/>
          <w:szCs w:val="22"/>
        </w:rPr>
        <w:commentReference w:id="3"/>
      </w:r>
      <w:r w:rsidRPr="009E1086">
        <w:rPr>
          <w:rFonts w:ascii="Arial Narrow" w:hAnsi="Arial Narrow" w:cs="Arial"/>
          <w:b/>
          <w:sz w:val="22"/>
          <w:szCs w:val="22"/>
        </w:rPr>
        <w:t xml:space="preserve"> cezhraničný partner zo SR: </w:t>
      </w:r>
    </w:p>
    <w:p w14:paraId="2691130C" w14:textId="77777777"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názov:</w:t>
      </w:r>
      <w:r w:rsidRPr="006C5DC6">
        <w:rPr>
          <w:rFonts w:ascii="Arial Narrow" w:hAnsi="Arial Narrow" w:cs="Arial"/>
          <w:sz w:val="22"/>
          <w:szCs w:val="22"/>
        </w:rPr>
        <w:tab/>
      </w:r>
    </w:p>
    <w:p w14:paraId="26947047" w14:textId="77777777"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sídlo:</w:t>
      </w:r>
      <w:r w:rsidRPr="006C5DC6">
        <w:rPr>
          <w:rFonts w:ascii="Arial Narrow" w:hAnsi="Arial Narrow" w:cs="Arial"/>
          <w:sz w:val="22"/>
          <w:szCs w:val="22"/>
        </w:rPr>
        <w:tab/>
      </w:r>
    </w:p>
    <w:p w14:paraId="27A4211F"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zapísaný v:</w:t>
      </w:r>
      <w:r w:rsidRPr="006C5DC6">
        <w:rPr>
          <w:rFonts w:ascii="Arial Narrow" w:hAnsi="Arial Narrow" w:cs="Arial"/>
          <w:sz w:val="22"/>
          <w:szCs w:val="22"/>
        </w:rPr>
        <w:tab/>
      </w:r>
    </w:p>
    <w:p w14:paraId="5E97671F"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konajúci:</w:t>
      </w:r>
      <w:r w:rsidRPr="006C5DC6">
        <w:rPr>
          <w:rFonts w:ascii="Arial Narrow" w:hAnsi="Arial Narrow" w:cs="Arial"/>
          <w:sz w:val="22"/>
          <w:szCs w:val="22"/>
        </w:rPr>
        <w:tab/>
      </w:r>
    </w:p>
    <w:p w14:paraId="715BE753" w14:textId="77777777" w:rsidR="003F5290" w:rsidRDefault="003F5290" w:rsidP="009E1086">
      <w:pPr>
        <w:tabs>
          <w:tab w:val="left" w:pos="2340"/>
        </w:tabs>
        <w:spacing w:line="259" w:lineRule="auto"/>
        <w:ind w:left="2124" w:hanging="2124"/>
        <w:jc w:val="both"/>
        <w:rPr>
          <w:rFonts w:ascii="Arial Narrow" w:hAnsi="Arial Narrow" w:cs="Arial"/>
          <w:sz w:val="22"/>
          <w:szCs w:val="22"/>
        </w:rPr>
      </w:pPr>
      <w:r>
        <w:rPr>
          <w:rFonts w:ascii="Arial Narrow" w:hAnsi="Arial Narrow" w:cs="Arial"/>
          <w:sz w:val="22"/>
          <w:szCs w:val="22"/>
        </w:rPr>
        <w:t>IČO:</w:t>
      </w:r>
    </w:p>
    <w:p w14:paraId="6DC65DE6" w14:textId="5D1EB311" w:rsidR="003F5290"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(ďalej len „Hlavný cezhraničný partner“) </w:t>
      </w:r>
    </w:p>
    <w:p w14:paraId="7DC88763" w14:textId="77777777" w:rsidR="009E1086" w:rsidRPr="006C5DC6" w:rsidRDefault="009E1086" w:rsidP="009E1086">
      <w:pPr>
        <w:tabs>
          <w:tab w:val="left" w:pos="2340"/>
        </w:tabs>
        <w:spacing w:line="259" w:lineRule="auto"/>
        <w:ind w:left="2124" w:hanging="2124"/>
        <w:jc w:val="both"/>
        <w:rPr>
          <w:rFonts w:ascii="Arial Narrow" w:hAnsi="Arial Narrow" w:cs="Arial"/>
          <w:sz w:val="22"/>
          <w:szCs w:val="22"/>
        </w:rPr>
      </w:pPr>
    </w:p>
    <w:p w14:paraId="6E0D3F68" w14:textId="77777777" w:rsidR="003F5290" w:rsidRPr="009E1086" w:rsidRDefault="003F5290" w:rsidP="009E1086">
      <w:pPr>
        <w:tabs>
          <w:tab w:val="left" w:pos="2340"/>
        </w:tabs>
        <w:spacing w:line="259" w:lineRule="auto"/>
        <w:ind w:left="2124" w:hanging="2124"/>
        <w:jc w:val="both"/>
        <w:rPr>
          <w:rFonts w:ascii="Arial Narrow" w:hAnsi="Arial Narrow" w:cs="Arial"/>
          <w:b/>
          <w:sz w:val="22"/>
          <w:szCs w:val="22"/>
        </w:rPr>
      </w:pPr>
      <w:r w:rsidRPr="009E1086">
        <w:rPr>
          <w:rFonts w:ascii="Arial Narrow" w:hAnsi="Arial Narrow" w:cs="Arial"/>
          <w:b/>
          <w:sz w:val="22"/>
          <w:szCs w:val="22"/>
        </w:rPr>
        <w:t>Ďalší partneri projektu:</w:t>
      </w:r>
    </w:p>
    <w:p w14:paraId="0D46668E"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9E1086">
        <w:rPr>
          <w:rFonts w:ascii="Arial Narrow" w:hAnsi="Arial Narrow" w:cs="Arial"/>
          <w:b/>
          <w:sz w:val="22"/>
          <w:szCs w:val="22"/>
        </w:rPr>
        <w:t>Partner č. 1</w:t>
      </w:r>
      <w:r w:rsidRPr="009E1086">
        <w:rPr>
          <w:rFonts w:ascii="Arial Narrow" w:hAnsi="Arial Narrow" w:cs="Arial"/>
          <w:sz w:val="22"/>
          <w:szCs w:val="22"/>
        </w:rPr>
        <w:t>:</w:t>
      </w:r>
      <w:r w:rsidRPr="006C5DC6">
        <w:rPr>
          <w:rFonts w:ascii="Arial Narrow" w:hAnsi="Arial Narrow" w:cs="Arial"/>
          <w:sz w:val="22"/>
          <w:szCs w:val="22"/>
        </w:rPr>
        <w:t xml:space="preserve"> </w:t>
      </w:r>
      <w:r w:rsidRPr="006C5DC6">
        <w:rPr>
          <w:rFonts w:ascii="Arial Narrow" w:hAnsi="Arial Narrow" w:cs="Arial"/>
          <w:sz w:val="22"/>
          <w:szCs w:val="22"/>
        </w:rPr>
        <w:tab/>
      </w:r>
    </w:p>
    <w:p w14:paraId="60D90D1B" w14:textId="77777777"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názov:</w:t>
      </w:r>
      <w:r w:rsidRPr="006C5DC6">
        <w:rPr>
          <w:rFonts w:ascii="Arial Narrow" w:hAnsi="Arial Narrow" w:cs="Arial"/>
          <w:sz w:val="22"/>
          <w:szCs w:val="22"/>
        </w:rPr>
        <w:tab/>
      </w:r>
    </w:p>
    <w:p w14:paraId="01D8B581" w14:textId="77777777"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sídlo:</w:t>
      </w:r>
      <w:r w:rsidRPr="006C5DC6">
        <w:rPr>
          <w:rFonts w:ascii="Arial Narrow" w:hAnsi="Arial Narrow" w:cs="Arial"/>
          <w:sz w:val="22"/>
          <w:szCs w:val="22"/>
        </w:rPr>
        <w:tab/>
      </w:r>
    </w:p>
    <w:p w14:paraId="71B7D088"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kontaktná osoba:</w:t>
      </w:r>
    </w:p>
    <w:p w14:paraId="33C7D3DE"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 xml:space="preserve">príslušná prvostupňová kontrola: </w:t>
      </w:r>
    </w:p>
    <w:p w14:paraId="1417A9C4" w14:textId="77777777" w:rsidR="003F5290" w:rsidRPr="009E1086" w:rsidRDefault="003F5290" w:rsidP="009E1086">
      <w:pPr>
        <w:tabs>
          <w:tab w:val="left" w:pos="2340"/>
        </w:tabs>
        <w:spacing w:line="259" w:lineRule="auto"/>
        <w:ind w:left="2124" w:hanging="2124"/>
        <w:jc w:val="both"/>
        <w:rPr>
          <w:rFonts w:ascii="Arial Narrow" w:hAnsi="Arial Narrow" w:cs="Arial"/>
          <w:b/>
          <w:sz w:val="22"/>
          <w:szCs w:val="22"/>
        </w:rPr>
      </w:pPr>
      <w:commentRangeStart w:id="4"/>
      <w:r w:rsidRPr="009E1086">
        <w:rPr>
          <w:rFonts w:ascii="Arial Narrow" w:hAnsi="Arial Narrow" w:cs="Arial"/>
          <w:b/>
          <w:sz w:val="22"/>
          <w:szCs w:val="22"/>
        </w:rPr>
        <w:t>Partner č. 2:</w:t>
      </w:r>
      <w:commentRangeEnd w:id="4"/>
      <w:r w:rsidRPr="009E1086">
        <w:rPr>
          <w:rFonts w:cs="Arial"/>
          <w:b/>
          <w:sz w:val="22"/>
          <w:szCs w:val="22"/>
        </w:rPr>
        <w:commentReference w:id="4"/>
      </w:r>
    </w:p>
    <w:p w14:paraId="6AD88DEE" w14:textId="77777777"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názov:</w:t>
      </w:r>
      <w:r w:rsidRPr="006C5DC6">
        <w:rPr>
          <w:rFonts w:ascii="Arial Narrow" w:hAnsi="Arial Narrow" w:cs="Arial"/>
          <w:sz w:val="22"/>
          <w:szCs w:val="22"/>
        </w:rPr>
        <w:tab/>
      </w:r>
    </w:p>
    <w:p w14:paraId="10C9D97A" w14:textId="77777777" w:rsidR="003F5290" w:rsidRPr="009E108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sídlo:</w:t>
      </w:r>
      <w:r w:rsidRPr="006C5DC6">
        <w:rPr>
          <w:rFonts w:ascii="Arial Narrow" w:hAnsi="Arial Narrow" w:cs="Arial"/>
          <w:sz w:val="22"/>
          <w:szCs w:val="22"/>
        </w:rPr>
        <w:tab/>
      </w:r>
    </w:p>
    <w:p w14:paraId="2AA8D418"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kontaktná osoba:</w:t>
      </w:r>
    </w:p>
    <w:p w14:paraId="29DD6E18"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príslušná prvostupňová kontrola:</w:t>
      </w:r>
    </w:p>
    <w:p w14:paraId="2ED54C3C"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p>
    <w:p w14:paraId="47DA7882"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(ďalej aj ako „Partner“ alebo „Partneri“)</w:t>
      </w:r>
    </w:p>
    <w:p w14:paraId="234DDD7C" w14:textId="77777777" w:rsidR="003F5290" w:rsidRPr="006C5DC6" w:rsidRDefault="003F5290" w:rsidP="009E1086">
      <w:pPr>
        <w:tabs>
          <w:tab w:val="left" w:pos="2340"/>
        </w:tabs>
        <w:spacing w:line="259" w:lineRule="auto"/>
        <w:ind w:left="2124" w:hanging="2124"/>
        <w:jc w:val="both"/>
        <w:rPr>
          <w:rFonts w:ascii="Arial Narrow" w:hAnsi="Arial Narrow" w:cs="Arial"/>
          <w:sz w:val="22"/>
          <w:szCs w:val="22"/>
        </w:rPr>
      </w:pPr>
      <w:r w:rsidRPr="006C5DC6">
        <w:rPr>
          <w:rFonts w:ascii="Arial Narrow" w:hAnsi="Arial Narrow" w:cs="Arial"/>
          <w:sz w:val="22"/>
          <w:szCs w:val="22"/>
        </w:rPr>
        <w:t>(ďalej ako „</w:t>
      </w:r>
      <w:r w:rsidRPr="009E1086">
        <w:rPr>
          <w:rFonts w:ascii="Arial Narrow" w:hAnsi="Arial Narrow" w:cs="Arial"/>
          <w:sz w:val="22"/>
          <w:szCs w:val="22"/>
        </w:rPr>
        <w:t>Projekt</w:t>
      </w:r>
      <w:r w:rsidRPr="006C5DC6">
        <w:rPr>
          <w:rFonts w:ascii="Arial Narrow" w:hAnsi="Arial Narrow" w:cs="Arial"/>
          <w:sz w:val="22"/>
          <w:szCs w:val="22"/>
        </w:rPr>
        <w:t>“).</w:t>
      </w:r>
    </w:p>
    <w:p w14:paraId="7D3691BE" w14:textId="377B12F2" w:rsidR="005840BB" w:rsidRPr="00441DAD" w:rsidRDefault="005840BB" w:rsidP="002C15A6">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sidRPr="006C5DC6">
        <w:rPr>
          <w:rFonts w:ascii="Arial Narrow" w:hAnsi="Arial Narrow" w:cs="Arial"/>
          <w:sz w:val="22"/>
          <w:szCs w:val="22"/>
        </w:rPr>
        <w:t>Účelom Zmluvy o poskytnutí NFP je vytvoriť právny základ pre poskytnutie NFP Poskytovateľom Hlavnému partnerovi na Realizáciu aktivít Projektu tak, aby bol dosiahnutý cieľ Projektu po</w:t>
      </w:r>
      <w:r w:rsidR="00FD7EBD">
        <w:rPr>
          <w:rFonts w:ascii="Arial Narrow" w:hAnsi="Arial Narrow" w:cs="Arial"/>
          <w:sz w:val="22"/>
          <w:szCs w:val="22"/>
        </w:rPr>
        <w:t>dľa Schválenej žiadosti o NFP a</w:t>
      </w:r>
      <w:r w:rsidR="00FD7EBD" w:rsidRPr="006C5DC6">
        <w:rPr>
          <w:rFonts w:ascii="Arial Narrow" w:hAnsi="Arial Narrow" w:cs="Arial"/>
          <w:sz w:val="22"/>
          <w:szCs w:val="22"/>
        </w:rPr>
        <w:t> </w:t>
      </w:r>
      <w:r w:rsidRPr="006C5DC6">
        <w:rPr>
          <w:rFonts w:ascii="Arial Narrow" w:hAnsi="Arial Narrow" w:cs="Arial"/>
          <w:sz w:val="22"/>
          <w:szCs w:val="22"/>
        </w:rPr>
        <w:t>tento cieľ bol udržaný počas doby Udržateľnosti v rámci:</w:t>
      </w:r>
    </w:p>
    <w:p w14:paraId="318232F7" w14:textId="77777777" w:rsidR="005840BB" w:rsidRPr="009E1086" w:rsidRDefault="005840BB" w:rsidP="009E1086">
      <w:pPr>
        <w:tabs>
          <w:tab w:val="left" w:pos="2340"/>
        </w:tabs>
        <w:spacing w:line="259" w:lineRule="auto"/>
        <w:ind w:left="2552" w:hanging="2977"/>
        <w:jc w:val="both"/>
        <w:rPr>
          <w:rFonts w:ascii="Arial Narrow" w:hAnsi="Arial Narrow" w:cs="Arial"/>
          <w:sz w:val="22"/>
          <w:szCs w:val="22"/>
        </w:rPr>
      </w:pPr>
      <w:r>
        <w:rPr>
          <w:rFonts w:ascii="Arial Narrow" w:hAnsi="Arial Narrow" w:cs="Arial"/>
          <w:sz w:val="22"/>
          <w:szCs w:val="22"/>
        </w:rPr>
        <w:t xml:space="preserve">         </w:t>
      </w:r>
      <w:r w:rsidRPr="006C5DC6">
        <w:rPr>
          <w:rFonts w:ascii="Arial Narrow" w:hAnsi="Arial Narrow" w:cs="Arial"/>
          <w:sz w:val="22"/>
          <w:szCs w:val="22"/>
        </w:rPr>
        <w:t>Program:</w:t>
      </w:r>
      <w:r w:rsidRPr="006C5DC6">
        <w:rPr>
          <w:rFonts w:ascii="Arial Narrow" w:hAnsi="Arial Narrow" w:cs="Arial"/>
          <w:sz w:val="22"/>
          <w:szCs w:val="22"/>
        </w:rPr>
        <w:tab/>
      </w:r>
      <w:r w:rsidRPr="009E1086">
        <w:rPr>
          <w:rFonts w:ascii="Arial Narrow" w:hAnsi="Arial Narrow" w:cs="Arial"/>
          <w:b/>
          <w:sz w:val="22"/>
          <w:szCs w:val="22"/>
        </w:rPr>
        <w:t>Interreg</w:t>
      </w:r>
      <w:r w:rsidRPr="006C5DC6">
        <w:rPr>
          <w:rFonts w:ascii="Arial Narrow" w:hAnsi="Arial Narrow" w:cs="Arial"/>
          <w:sz w:val="22"/>
          <w:szCs w:val="22"/>
        </w:rPr>
        <w:t>..................................</w:t>
      </w:r>
    </w:p>
    <w:p w14:paraId="6AE9FAD4" w14:textId="77777777" w:rsidR="005840BB" w:rsidRPr="006C5DC6" w:rsidRDefault="005840BB" w:rsidP="009E1086">
      <w:pPr>
        <w:tabs>
          <w:tab w:val="left" w:pos="2340"/>
        </w:tabs>
        <w:spacing w:line="259" w:lineRule="auto"/>
        <w:ind w:left="1701" w:hanging="2124"/>
        <w:jc w:val="both"/>
        <w:rPr>
          <w:rFonts w:ascii="Arial Narrow" w:hAnsi="Arial Narrow" w:cs="Arial"/>
          <w:sz w:val="22"/>
          <w:szCs w:val="22"/>
        </w:rPr>
      </w:pPr>
      <w:r>
        <w:rPr>
          <w:rFonts w:ascii="Arial Narrow" w:hAnsi="Arial Narrow" w:cs="Arial"/>
          <w:sz w:val="22"/>
          <w:szCs w:val="22"/>
        </w:rPr>
        <w:t xml:space="preserve">         </w:t>
      </w:r>
      <w:r w:rsidRPr="006C5DC6">
        <w:rPr>
          <w:rFonts w:ascii="Arial Narrow" w:hAnsi="Arial Narrow" w:cs="Arial"/>
          <w:sz w:val="22"/>
          <w:szCs w:val="22"/>
        </w:rPr>
        <w:t>Spolufinancovaný fondom:</w:t>
      </w:r>
      <w:r w:rsidRPr="006C5DC6">
        <w:rPr>
          <w:rFonts w:ascii="Arial Narrow" w:hAnsi="Arial Narrow" w:cs="Arial"/>
          <w:sz w:val="22"/>
          <w:szCs w:val="22"/>
        </w:rPr>
        <w:tab/>
        <w:t xml:space="preserve">Európsky fond regionálneho rozvoja </w:t>
      </w:r>
    </w:p>
    <w:p w14:paraId="2D4893B3" w14:textId="0098D50C" w:rsidR="005840BB" w:rsidRPr="006C5DC6" w:rsidRDefault="005840BB" w:rsidP="009E1086">
      <w:pPr>
        <w:tabs>
          <w:tab w:val="left" w:pos="2340"/>
        </w:tabs>
        <w:spacing w:line="259" w:lineRule="auto"/>
        <w:ind w:left="1701" w:hanging="2124"/>
        <w:jc w:val="both"/>
        <w:rPr>
          <w:rFonts w:ascii="Arial Narrow" w:hAnsi="Arial Narrow" w:cs="Arial"/>
          <w:sz w:val="22"/>
          <w:szCs w:val="22"/>
        </w:rPr>
      </w:pPr>
      <w:r>
        <w:rPr>
          <w:rFonts w:ascii="Arial Narrow" w:hAnsi="Arial Narrow" w:cs="Arial"/>
          <w:sz w:val="22"/>
          <w:szCs w:val="22"/>
        </w:rPr>
        <w:t xml:space="preserve">         </w:t>
      </w:r>
      <w:r w:rsidRPr="006C5DC6">
        <w:rPr>
          <w:rFonts w:ascii="Arial Narrow" w:hAnsi="Arial Narrow" w:cs="Arial"/>
          <w:sz w:val="22"/>
          <w:szCs w:val="22"/>
        </w:rPr>
        <w:t>Priorita:</w:t>
      </w:r>
      <w:r>
        <w:rPr>
          <w:rFonts w:ascii="Arial Narrow" w:hAnsi="Arial Narrow" w:cs="Arial"/>
          <w:sz w:val="22"/>
          <w:szCs w:val="22"/>
        </w:rPr>
        <w:tab/>
      </w:r>
      <w:r w:rsidR="009E1086">
        <w:rPr>
          <w:rFonts w:ascii="Arial Narrow" w:hAnsi="Arial Narrow" w:cs="Arial"/>
          <w:sz w:val="22"/>
          <w:szCs w:val="22"/>
        </w:rPr>
        <w:tab/>
      </w:r>
      <w:r>
        <w:rPr>
          <w:rFonts w:ascii="Arial Narrow" w:hAnsi="Arial Narrow" w:cs="Arial"/>
          <w:sz w:val="22"/>
          <w:szCs w:val="22"/>
        </w:rPr>
        <w:t>.</w:t>
      </w:r>
      <w:r w:rsidRPr="006C5DC6">
        <w:rPr>
          <w:rFonts w:ascii="Arial Narrow" w:hAnsi="Arial Narrow" w:cs="Arial"/>
          <w:sz w:val="22"/>
          <w:szCs w:val="22"/>
        </w:rPr>
        <w:t>...............</w:t>
      </w:r>
      <w:r>
        <w:rPr>
          <w:rFonts w:ascii="Arial Narrow" w:hAnsi="Arial Narrow" w:cs="Arial"/>
          <w:sz w:val="22"/>
          <w:szCs w:val="22"/>
        </w:rPr>
        <w:t>...............................</w:t>
      </w:r>
    </w:p>
    <w:p w14:paraId="5456F718" w14:textId="65FDFC62" w:rsidR="005840BB" w:rsidRPr="006C5DC6" w:rsidRDefault="005840BB" w:rsidP="009E1086">
      <w:pPr>
        <w:tabs>
          <w:tab w:val="left" w:pos="2340"/>
        </w:tabs>
        <w:spacing w:line="259" w:lineRule="auto"/>
        <w:ind w:left="1701" w:hanging="2124"/>
        <w:jc w:val="both"/>
        <w:rPr>
          <w:rFonts w:ascii="Arial Narrow" w:hAnsi="Arial Narrow" w:cs="Arial"/>
          <w:sz w:val="22"/>
          <w:szCs w:val="22"/>
        </w:rPr>
      </w:pPr>
      <w:r>
        <w:rPr>
          <w:rFonts w:ascii="Arial Narrow" w:hAnsi="Arial Narrow" w:cs="Arial"/>
          <w:sz w:val="22"/>
          <w:szCs w:val="22"/>
        </w:rPr>
        <w:t xml:space="preserve">         </w:t>
      </w:r>
      <w:r w:rsidRPr="006C5DC6">
        <w:rPr>
          <w:rFonts w:ascii="Arial Narrow" w:hAnsi="Arial Narrow" w:cs="Arial"/>
          <w:sz w:val="22"/>
          <w:szCs w:val="22"/>
        </w:rPr>
        <w:t>Špecifický cieľ:</w:t>
      </w:r>
      <w:r>
        <w:rPr>
          <w:rFonts w:ascii="Arial Narrow" w:hAnsi="Arial Narrow" w:cs="Arial"/>
          <w:sz w:val="22"/>
          <w:szCs w:val="22"/>
        </w:rPr>
        <w:tab/>
      </w:r>
      <w:r w:rsidR="009E1086">
        <w:rPr>
          <w:rFonts w:ascii="Arial Narrow" w:hAnsi="Arial Narrow" w:cs="Arial"/>
          <w:sz w:val="22"/>
          <w:szCs w:val="22"/>
        </w:rPr>
        <w:tab/>
      </w:r>
      <w:r w:rsidRPr="006C5DC6">
        <w:rPr>
          <w:rFonts w:ascii="Arial Narrow" w:hAnsi="Arial Narrow" w:cs="Arial"/>
          <w:sz w:val="22"/>
          <w:szCs w:val="22"/>
        </w:rPr>
        <w:t>...............................................</w:t>
      </w:r>
    </w:p>
    <w:p w14:paraId="27522EFC" w14:textId="346DF92A" w:rsidR="005840BB" w:rsidRDefault="009E1086" w:rsidP="009E1086">
      <w:pPr>
        <w:tabs>
          <w:tab w:val="left" w:pos="2340"/>
        </w:tabs>
        <w:spacing w:line="259" w:lineRule="auto"/>
        <w:ind w:left="1701" w:hanging="2124"/>
        <w:jc w:val="both"/>
        <w:rPr>
          <w:rFonts w:ascii="Arial Narrow" w:hAnsi="Arial Narrow" w:cs="Arial"/>
          <w:sz w:val="22"/>
          <w:szCs w:val="22"/>
        </w:rPr>
      </w:pPr>
      <w:r>
        <w:rPr>
          <w:rFonts w:ascii="Arial Narrow" w:hAnsi="Arial Narrow" w:cs="Arial"/>
          <w:sz w:val="22"/>
          <w:szCs w:val="22"/>
        </w:rPr>
        <w:t xml:space="preserve">         Výzva - kód Výzvy: </w:t>
      </w:r>
      <w:r>
        <w:rPr>
          <w:rFonts w:ascii="Arial Narrow" w:hAnsi="Arial Narrow" w:cs="Arial"/>
          <w:sz w:val="22"/>
          <w:szCs w:val="22"/>
        </w:rPr>
        <w:tab/>
      </w:r>
      <w:r>
        <w:rPr>
          <w:rFonts w:ascii="Arial Narrow" w:hAnsi="Arial Narrow" w:cs="Arial"/>
          <w:sz w:val="22"/>
          <w:szCs w:val="22"/>
        </w:rPr>
        <w:tab/>
      </w:r>
      <w:r w:rsidR="005840BB" w:rsidRPr="006C5DC6">
        <w:rPr>
          <w:rFonts w:ascii="Arial Narrow" w:hAnsi="Arial Narrow" w:cs="Arial"/>
          <w:sz w:val="22"/>
          <w:szCs w:val="22"/>
        </w:rPr>
        <w:t>...............................................</w:t>
      </w:r>
    </w:p>
    <w:p w14:paraId="16E1362B" w14:textId="77777777" w:rsidR="005840BB" w:rsidRPr="005840BB" w:rsidRDefault="005840BB" w:rsidP="002C15A6">
      <w:pPr>
        <w:tabs>
          <w:tab w:val="left" w:pos="0"/>
        </w:tabs>
        <w:spacing w:before="240" w:line="259" w:lineRule="auto"/>
        <w:ind w:hanging="425"/>
        <w:jc w:val="both"/>
        <w:rPr>
          <w:rFonts w:ascii="Arial Narrow" w:hAnsi="Arial Narrow" w:cs="Arial"/>
          <w:sz w:val="22"/>
          <w:szCs w:val="22"/>
        </w:rPr>
      </w:pPr>
      <w:r>
        <w:rPr>
          <w:rFonts w:ascii="Arial Narrow" w:hAnsi="Arial Narrow" w:cs="Arial"/>
          <w:sz w:val="22"/>
          <w:szCs w:val="22"/>
        </w:rPr>
        <w:t xml:space="preserve">        </w:t>
      </w:r>
      <w:r w:rsidRPr="006C5DC6">
        <w:rPr>
          <w:rFonts w:ascii="Arial Narrow" w:hAnsi="Arial Narrow" w:cs="Arial"/>
          <w:sz w:val="22"/>
          <w:szCs w:val="22"/>
        </w:rPr>
        <w:t>Žiadosť o NFP bola posúdená Monitorovacím výborom programu Interreg ..........(ďalej aj „MV“), ktorý sa na svojom XY. zasadnutí dňa DD.MM.RRRR uzniesol na jej schválení, na základe čoho Poskytovateľ vydal rozhodnutie o schválení Žiadosti o NFP dňa DD.MM.RRRR.</w:t>
      </w:r>
    </w:p>
    <w:p w14:paraId="58E7C113" w14:textId="5B3B50C2" w:rsidR="005840BB" w:rsidRDefault="005840BB" w:rsidP="002C15A6">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sidRPr="006C5DC6">
        <w:rPr>
          <w:rFonts w:ascii="Arial Narrow" w:hAnsi="Arial Narrow" w:cs="Arial"/>
          <w:sz w:val="22"/>
          <w:szCs w:val="22"/>
        </w:rPr>
        <w:t>Poskytovateľ sa zaväzuje poskytnúť Hlavnému partnerovi NFP za účelom uvedený</w:t>
      </w:r>
      <w:r w:rsidR="00FD7EBD">
        <w:rPr>
          <w:rFonts w:ascii="Arial Narrow" w:hAnsi="Arial Narrow" w:cs="Arial"/>
          <w:sz w:val="22"/>
          <w:szCs w:val="22"/>
        </w:rPr>
        <w:t>m v ods. 2.2 tohto článku, a to</w:t>
      </w:r>
      <w:r w:rsidR="00FD7EBD" w:rsidRPr="006C5DC6">
        <w:rPr>
          <w:rFonts w:ascii="Arial Narrow" w:hAnsi="Arial Narrow" w:cs="Arial"/>
          <w:sz w:val="22"/>
          <w:szCs w:val="22"/>
        </w:rPr>
        <w:t> </w:t>
      </w:r>
      <w:r w:rsidRPr="006C5DC6">
        <w:rPr>
          <w:rFonts w:ascii="Arial Narrow" w:hAnsi="Arial Narrow" w:cs="Arial"/>
          <w:sz w:val="22"/>
          <w:szCs w:val="22"/>
        </w:rPr>
        <w:t xml:space="preserve">spôsobom a v súlade s ustanoveniami Zmluvy o poskytnutí NFP, v súlade so Schválenou žiadosťou o NFP, v súlade s Výzvou v tých jej častiach, ktoré sa podľa jej obsahu uplatnia aj pre etapu Realizácie Projektu a/alebo Udržateľnosti Projektu, v súlade s Právnymi dokumentami a podľa Právnych aktov EÚ a právnych predpisov SR. </w:t>
      </w:r>
    </w:p>
    <w:p w14:paraId="4DE6CB3F" w14:textId="77777777" w:rsidR="005840BB" w:rsidRDefault="005840BB" w:rsidP="002C15A6">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Hlavný partner sa zaväzuje zrealizovať všetky Aktivity Projektu Riadne a Včas, najneskôr do uplynutia doby Realizácie aktivít Projektu, a to tak, aby Hlavný partner dosiahol cieľ Projektu a tento cieľ udržal počas Udržateľnosti Projektu, ak sa na neho vzťahuje povinnosť Udržateľnosti. Hlavný partner sa zaväzuje prijať poskytnutý NFP a použiť ho podľa podmienok uvedených v Zmluve o poskytnutí NFP, v súlade s jej účelom a podľa podmienok vyplývajúcich z príslušnej Výzvy, v tých jej častiach, ktoré sa podľa obsahu Výzvy uplatnia aj pre etapu Realizácie Projektu a/alebo Udržateľnosti Projektu, v súlade so Schválenou žiadosťou o NFP (v kontexte dovolených zmien Projektu), v súlade s Právnymi dokumentami a podľa Právnych aktov EÚ a právnych predpisov SR a ČR. Na preukázanie plnenia cieľa Projektu podľa ods. 2.2 tohto článku zmluvy je Hlavný partner povinný poskytnúť všetku potrebnú súčinnosť a tiež je povinný udeliť alebo zabezpečiť udelenie všetkých potrebných súhlasov, ak sa plnenie cieľa Projektu preukazuje spôsobom, ktorý udelenie súhlasu vyžaduje. Súhlasom podľa tohto odseku sa rozumie napríklad súhlas s poskytovaním údajov z informačného systému tretej osoby. </w:t>
      </w:r>
    </w:p>
    <w:p w14:paraId="2A100575" w14:textId="77777777" w:rsidR="005840BB" w:rsidRDefault="005840BB" w:rsidP="002C15A6">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sidRPr="006C5DC6">
        <w:rPr>
          <w:rFonts w:ascii="Arial Narrow" w:hAnsi="Arial Narrow" w:cs="Arial"/>
          <w:sz w:val="22"/>
          <w:szCs w:val="22"/>
        </w:rPr>
        <w:lastRenderedPageBreak/>
        <w:t xml:space="preserve">Podmienky poskytnutia príspevku uvedené vo Výzve, ktoré podľa obsahu Výzvy alebo Právneho dokumentu musia byť splnené aj počas trvania Zmluvy o poskytnutí NFP, je Hlavný partner povinný spĺňať počas trvania Zmluvy o poskytnutí NFP, a to v rozsahu a spôsobom uvedeným vo Výzve alebo v Právnom dokumente. Porušenie podmienok poskytnutia príspevku podľa predchádzajúcej vety je podstatným porušením Zmluvy o poskytnutí NFP, v dôsledku ktorého je Hlavný partner povinný vrátiť NFP alebo jeho časť podľa čl. 17 VZP. </w:t>
      </w:r>
    </w:p>
    <w:p w14:paraId="43AE1D9D" w14:textId="77777777" w:rsidR="005840BB" w:rsidRPr="00441DAD" w:rsidRDefault="005840BB" w:rsidP="002C15A6">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sidRPr="006C5DC6">
        <w:rPr>
          <w:rFonts w:ascii="Arial Narrow" w:hAnsi="Arial Narrow" w:cs="Arial"/>
          <w:sz w:val="22"/>
          <w:szCs w:val="22"/>
        </w:rPr>
        <w:t>NFP poskytnutý podľa Zmluvy o poskytnutí NFP je tvorený prostriedkami EÚ a </w:t>
      </w:r>
      <w:commentRangeStart w:id="5"/>
      <w:r w:rsidRPr="006C5DC6">
        <w:rPr>
          <w:rFonts w:ascii="Arial Narrow" w:hAnsi="Arial Narrow" w:cs="Arial"/>
          <w:sz w:val="22"/>
          <w:szCs w:val="22"/>
        </w:rPr>
        <w:t xml:space="preserve">štátneho rozpočtu SR, </w:t>
      </w:r>
      <w:commentRangeEnd w:id="5"/>
      <w:r w:rsidRPr="002C15A6">
        <w:rPr>
          <w:rFonts w:ascii="Arial Narrow" w:hAnsi="Arial Narrow" w:cs="Arial"/>
          <w:sz w:val="22"/>
          <w:szCs w:val="22"/>
        </w:rPr>
        <w:commentReference w:id="5"/>
      </w:r>
      <w:r w:rsidRPr="006C5DC6">
        <w:rPr>
          <w:rFonts w:ascii="Arial Narrow" w:hAnsi="Arial Narrow" w:cs="Arial"/>
          <w:sz w:val="22"/>
          <w:szCs w:val="22"/>
        </w:rPr>
        <w:t xml:space="preserve">v dôsledku čoho musia byť finančné prostriedky tvoriace NFP vynaložené: </w:t>
      </w:r>
    </w:p>
    <w:p w14:paraId="09B2EE26" w14:textId="77777777" w:rsidR="005840BB" w:rsidRPr="006C5DC6" w:rsidRDefault="005840BB" w:rsidP="005840BB">
      <w:pPr>
        <w:pStyle w:val="Odsekzoznamu"/>
        <w:widowControl w:val="0"/>
        <w:numPr>
          <w:ilvl w:val="0"/>
          <w:numId w:val="11"/>
        </w:numPr>
        <w:adjustRightInd w:val="0"/>
        <w:spacing w:line="259" w:lineRule="auto"/>
        <w:ind w:left="851" w:hanging="357"/>
        <w:contextualSpacing w:val="0"/>
        <w:jc w:val="both"/>
        <w:textAlignment w:val="baseline"/>
        <w:rPr>
          <w:rFonts w:ascii="Arial Narrow" w:hAnsi="Arial Narrow" w:cs="Arial"/>
          <w:sz w:val="22"/>
          <w:szCs w:val="22"/>
        </w:rPr>
      </w:pPr>
      <w:r w:rsidRPr="006C5DC6">
        <w:rPr>
          <w:rFonts w:ascii="Arial Narrow" w:hAnsi="Arial Narrow" w:cs="Arial"/>
          <w:sz w:val="22"/>
          <w:szCs w:val="22"/>
        </w:rPr>
        <w:t>v súlade so zásadou riadneho finančného hospodárenia podľa článku 33 Nariadenia 2018/1046 a pri splnení povinností a pravidiel vyplývajúcich z Právnych aktov EÚ týkajúcich sa nakladania s finančnými prostriedkami EÚ v rámci zdieľaného typu hospodárenia, a</w:t>
      </w:r>
    </w:p>
    <w:p w14:paraId="3066E0AD" w14:textId="72A235BE" w:rsidR="005840BB" w:rsidRPr="006C5DC6" w:rsidRDefault="005840BB" w:rsidP="005840BB">
      <w:pPr>
        <w:pStyle w:val="Odsekzoznamu"/>
        <w:widowControl w:val="0"/>
        <w:numPr>
          <w:ilvl w:val="0"/>
          <w:numId w:val="11"/>
        </w:numPr>
        <w:adjustRightInd w:val="0"/>
        <w:spacing w:line="259" w:lineRule="auto"/>
        <w:ind w:left="851" w:hanging="357"/>
        <w:contextualSpacing w:val="0"/>
        <w:jc w:val="both"/>
        <w:textAlignment w:val="baseline"/>
        <w:rPr>
          <w:rFonts w:ascii="Arial Narrow" w:hAnsi="Arial Narrow" w:cs="Arial"/>
          <w:sz w:val="22"/>
          <w:szCs w:val="22"/>
        </w:rPr>
      </w:pPr>
      <w:r w:rsidRPr="006C5DC6">
        <w:rPr>
          <w:rFonts w:ascii="Arial Narrow" w:hAnsi="Arial Narrow" w:cs="Arial"/>
          <w:sz w:val="22"/>
          <w:szCs w:val="22"/>
        </w:rPr>
        <w:t>v súlade s ostatnými pravidlami rozpočtového hospodárenia s verejnými prostriedkami vyplývajúcimi z</w:t>
      </w:r>
      <w:r w:rsidR="00FD7EBD" w:rsidRPr="006C5DC6">
        <w:rPr>
          <w:rFonts w:ascii="Arial Narrow" w:hAnsi="Arial Narrow" w:cs="Arial"/>
          <w:sz w:val="22"/>
          <w:szCs w:val="22"/>
        </w:rPr>
        <w:t> </w:t>
      </w:r>
      <w:r w:rsidRPr="006C5DC6">
        <w:rPr>
          <w:rFonts w:ascii="Arial Narrow" w:hAnsi="Arial Narrow" w:cs="Arial"/>
          <w:sz w:val="22"/>
          <w:szCs w:val="22"/>
        </w:rPr>
        <w:t>§</w:t>
      </w:r>
      <w:r w:rsidR="00FD7EBD" w:rsidRPr="006C5DC6">
        <w:rPr>
          <w:rFonts w:ascii="Arial Narrow" w:hAnsi="Arial Narrow" w:cs="Arial"/>
          <w:sz w:val="22"/>
          <w:szCs w:val="22"/>
        </w:rPr>
        <w:t> </w:t>
      </w:r>
      <w:r w:rsidRPr="006C5DC6">
        <w:rPr>
          <w:rFonts w:ascii="Arial Narrow" w:hAnsi="Arial Narrow" w:cs="Arial"/>
          <w:sz w:val="22"/>
          <w:szCs w:val="22"/>
        </w:rPr>
        <w:t xml:space="preserve">19 zákona o rozpočtových pravidlách. </w:t>
      </w:r>
    </w:p>
    <w:p w14:paraId="75C62183" w14:textId="77777777" w:rsidR="005840BB" w:rsidRPr="005840BB" w:rsidRDefault="005840BB" w:rsidP="002C15A6">
      <w:pPr>
        <w:spacing w:line="259" w:lineRule="auto"/>
        <w:ind w:hanging="425"/>
        <w:jc w:val="both"/>
        <w:rPr>
          <w:rFonts w:ascii="Arial Narrow" w:hAnsi="Arial Narrow" w:cs="Arial"/>
          <w:sz w:val="22"/>
          <w:szCs w:val="22"/>
        </w:rPr>
      </w:pPr>
      <w:r>
        <w:rPr>
          <w:rFonts w:ascii="Arial Narrow" w:hAnsi="Arial Narrow" w:cs="Arial"/>
          <w:sz w:val="22"/>
          <w:szCs w:val="22"/>
        </w:rPr>
        <w:t xml:space="preserve">        </w:t>
      </w:r>
      <w:r w:rsidRPr="005840BB">
        <w:rPr>
          <w:rFonts w:ascii="Arial Narrow" w:hAnsi="Arial Narrow" w:cs="Arial"/>
          <w:sz w:val="22"/>
          <w:szCs w:val="22"/>
        </w:rPr>
        <w:t>Hlavný partner si je vedomý, že dohodnutý NFP mu bude poskytnutý iba vtedy, ak bude preukázaná jeho potreba pre dosiahnutie cieľa Projektu podľa čl. 2 ods. 2.2 tejto zmluvy, čo znamená, že musí byť zjavná spojitosť medzi poskytovaným NFP a Oprávnenými výdavkami Projektu.</w:t>
      </w:r>
    </w:p>
    <w:p w14:paraId="4D00A888" w14:textId="7E63B031" w:rsidR="005840BB" w:rsidRDefault="005840BB" w:rsidP="002C15A6">
      <w:pPr>
        <w:tabs>
          <w:tab w:val="left" w:pos="0"/>
        </w:tabs>
        <w:spacing w:line="259" w:lineRule="auto"/>
        <w:jc w:val="both"/>
        <w:rPr>
          <w:rFonts w:ascii="Arial Narrow" w:hAnsi="Arial Narrow" w:cs="Arial"/>
          <w:sz w:val="22"/>
          <w:szCs w:val="22"/>
        </w:rPr>
      </w:pPr>
      <w:r w:rsidRPr="005840BB">
        <w:rPr>
          <w:rFonts w:ascii="Arial Narrow" w:hAnsi="Arial Narrow" w:cs="Arial"/>
          <w:sz w:val="22"/>
          <w:szCs w:val="22"/>
        </w:rPr>
        <w:t>Poskytovateľ je oprávnený prijať osobitné pravidlá a postupy na preverovanie splnenia podmienok podľa písmen a) a b) tohto odseku vo vzťahu k výdavkom Projektu a včleniť ich do jednotlivých úkonov, ktoré Poskytovateľ vykonáva v súvislosti s Projektom počas trvania Zmluvy o poskytnutí NFP (napríklad v súvislosti s kontrolou VO, s</w:t>
      </w:r>
      <w:r w:rsidR="00FD7EBD" w:rsidRPr="006C5DC6">
        <w:rPr>
          <w:rFonts w:ascii="Arial Narrow" w:hAnsi="Arial Narrow" w:cs="Arial"/>
          <w:sz w:val="22"/>
          <w:szCs w:val="22"/>
        </w:rPr>
        <w:t> </w:t>
      </w:r>
      <w:r w:rsidRPr="005840BB">
        <w:rPr>
          <w:rFonts w:ascii="Arial Narrow" w:hAnsi="Arial Narrow" w:cs="Arial"/>
          <w:sz w:val="22"/>
          <w:szCs w:val="22"/>
        </w:rPr>
        <w:t>kontrolou Žiadosti o platbu vykonávanou formou finančnej kontroly, ako aj v rámci výkonu inej kontroly) a/alebo do Právnych dokumentov. Ak Hlavný partner poruší zásadu alebo pravidlá podľa písmen a) a b) tohto odseku, je</w:t>
      </w:r>
      <w:r w:rsidR="00FD7EBD" w:rsidRPr="006C5DC6">
        <w:rPr>
          <w:rFonts w:ascii="Arial Narrow" w:hAnsi="Arial Narrow" w:cs="Arial"/>
          <w:sz w:val="22"/>
          <w:szCs w:val="22"/>
        </w:rPr>
        <w:t> </w:t>
      </w:r>
      <w:r w:rsidRPr="005840BB">
        <w:rPr>
          <w:rFonts w:ascii="Arial Narrow" w:hAnsi="Arial Narrow" w:cs="Arial"/>
          <w:sz w:val="22"/>
          <w:szCs w:val="22"/>
        </w:rPr>
        <w:t>povinný vrátiť NFP alebo jeho časť podľa čl. 17 VZP.</w:t>
      </w:r>
    </w:p>
    <w:p w14:paraId="2D4E52AF" w14:textId="77777777" w:rsidR="005840BB" w:rsidRPr="00441DAD" w:rsidRDefault="005840BB" w:rsidP="002C15A6">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Hlavný partner je povinný zdržať sa vykonania akéhokoľvek úkonu, vrátane vstupu do záväzkovo-právneho vzťahu s treťou osobou, ktorým by došlo k porušeniu článku 107 Zmluvy o fungovaní EÚ v súvislosti s Projektom s ohľadom na skutočnosť, že poskytnutý NFP je príspevkom z verejných zdrojov. </w:t>
      </w:r>
    </w:p>
    <w:p w14:paraId="30C6BEEB" w14:textId="77777777" w:rsidR="005840BB" w:rsidRPr="006C5DC6" w:rsidRDefault="005840BB" w:rsidP="00341C88">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Poskytovateľ sa zaväzuje využívať dokumenty a informácie súvisiace s Projektom výlučne osobami zapojenými najmä do procesu registrácie, hodnotenia, riadenia, monitorovania, kontroly a auditu Projektu alebo ich zmluvnými partnermi alebo svojimi zmluvnými partnermi, ktorí sú viazaní záväzkom mlčanlivosti. Tým nie sú dotknuté právne predpisy týkajúce sa poskytovania informácií povinnou osobou podľa zák. č. 211/2000 Z. z. o slobodnom prístupe k informáciám a o zmene a doplnení niektorých zákonov (zákon o slobode informácií).  </w:t>
      </w:r>
    </w:p>
    <w:p w14:paraId="539711D0" w14:textId="3ACF1512" w:rsidR="005840BB" w:rsidRPr="006C5DC6" w:rsidRDefault="005840BB" w:rsidP="00341C88">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Ak je počas trvania Zmluvy o poskytnutí NFP Hlavnému partnerovi na základe právoplatného rozsudku uložený trest zákazu prijímať dotácie alebo subvencie, trest zákazu prijímať pomoc a podporu poskytovanú z fondov Európskej únie, </w:t>
      </w:r>
      <w:r w:rsidRPr="005840BB">
        <w:rPr>
          <w:rFonts w:ascii="Arial Narrow" w:hAnsi="Arial Narrow" w:cs="Arial"/>
          <w:sz w:val="22"/>
          <w:szCs w:val="22"/>
        </w:rPr>
        <w:t xml:space="preserve">trest zákazu činnosti spôsobujúci rozpor s podmienkami Výzvy, </w:t>
      </w:r>
      <w:r w:rsidRPr="006C5DC6">
        <w:rPr>
          <w:rFonts w:ascii="Arial Narrow" w:hAnsi="Arial Narrow" w:cs="Arial"/>
          <w:sz w:val="22"/>
          <w:szCs w:val="22"/>
        </w:rPr>
        <w:t>alebo trest zákazu účasti vo</w:t>
      </w:r>
      <w:r w:rsidR="00FD7EBD" w:rsidRPr="006C5DC6">
        <w:rPr>
          <w:rFonts w:ascii="Arial Narrow" w:hAnsi="Arial Narrow" w:cs="Arial"/>
          <w:sz w:val="22"/>
          <w:szCs w:val="22"/>
        </w:rPr>
        <w:t> </w:t>
      </w:r>
      <w:r w:rsidRPr="006C5DC6">
        <w:rPr>
          <w:rFonts w:ascii="Arial Narrow" w:hAnsi="Arial Narrow" w:cs="Arial"/>
          <w:sz w:val="22"/>
          <w:szCs w:val="22"/>
        </w:rPr>
        <w:t xml:space="preserve">verejnom obstarávaní podľa § 17 až 19 zák. č. 91/2016 Z. z. o trestnej zodpovednosti právnických osôb a zmene a doplnení niektorých zákonov v znení neskorších predpisov alebo zákona č. 418/2011 Sb. </w:t>
      </w:r>
      <w:r w:rsidRPr="005840BB">
        <w:rPr>
          <w:rFonts w:ascii="Arial Narrow" w:hAnsi="Arial Narrow" w:cs="Arial"/>
          <w:sz w:val="22"/>
          <w:szCs w:val="22"/>
        </w:rPr>
        <w:t xml:space="preserve">o </w:t>
      </w:r>
      <w:r w:rsidRPr="006C5DC6">
        <w:rPr>
          <w:rFonts w:ascii="Arial Narrow" w:hAnsi="Arial Narrow" w:cs="Arial"/>
          <w:sz w:val="22"/>
          <w:szCs w:val="22"/>
        </w:rPr>
        <w:t>trestní odpovědnosti právnických osob a řízení proti nim v platnom znení, Poskytovateľ má právo odstúpiť od zmluvy podľa čl. 16 VZP. Ak v čase nadobudnutia právoplatnosti rozsudku podľa prvej vety u</w:t>
      </w:r>
      <w:r w:rsidR="00A53770">
        <w:rPr>
          <w:rFonts w:ascii="Arial Narrow" w:hAnsi="Arial Narrow" w:cs="Arial"/>
          <w:sz w:val="22"/>
          <w:szCs w:val="22"/>
        </w:rPr>
        <w:t>ž bol NFP alebo jeho časť Hlavnému</w:t>
      </w:r>
      <w:r w:rsidRPr="006C5DC6">
        <w:rPr>
          <w:rFonts w:ascii="Arial Narrow" w:hAnsi="Arial Narrow" w:cs="Arial"/>
          <w:sz w:val="22"/>
          <w:szCs w:val="22"/>
        </w:rPr>
        <w:t xml:space="preserve"> partnerovi vyplatený, Hlavný partner je povinný vrátiť NFP alebo jeho časť podľa čl. 17 VZP.</w:t>
      </w:r>
    </w:p>
    <w:p w14:paraId="65934D99" w14:textId="455961D0" w:rsidR="005840BB" w:rsidRPr="006C5DC6" w:rsidRDefault="00A53770" w:rsidP="00341C88">
      <w:pPr>
        <w:pStyle w:val="Odsekzoznamu"/>
        <w:widowControl w:val="0"/>
        <w:numPr>
          <w:ilvl w:val="1"/>
          <w:numId w:val="16"/>
        </w:numPr>
        <w:adjustRightInd w:val="0"/>
        <w:spacing w:before="120" w:line="259" w:lineRule="auto"/>
        <w:ind w:left="0" w:hanging="502"/>
        <w:contextualSpacing w:val="0"/>
        <w:jc w:val="both"/>
        <w:textAlignment w:val="baseline"/>
        <w:rPr>
          <w:rFonts w:ascii="Arial Narrow" w:hAnsi="Arial Narrow" w:cs="Arial"/>
          <w:sz w:val="22"/>
          <w:szCs w:val="22"/>
        </w:rPr>
      </w:pPr>
      <w:r>
        <w:rPr>
          <w:rFonts w:ascii="Arial Narrow" w:hAnsi="Arial Narrow" w:cs="Arial"/>
          <w:sz w:val="22"/>
          <w:szCs w:val="22"/>
        </w:rPr>
        <w:t>NFP nemožno poskytnúť Hlavnému</w:t>
      </w:r>
      <w:r w:rsidR="005840BB" w:rsidRPr="006C5DC6">
        <w:rPr>
          <w:rFonts w:ascii="Arial Narrow" w:hAnsi="Arial Narrow" w:cs="Arial"/>
          <w:sz w:val="22"/>
          <w:szCs w:val="22"/>
        </w:rPr>
        <w:t xml:space="preserve"> partnerovi alebo Partnerovi, ak je on, jeho štatutárny orgán/člen štatutárneho orgánu alebo konečný užívateľ výhod Hlavného partnera alebo Partnera subjektom, na ktorý sa vzťahujú medzinárodné sankcie, a to na základe príslušného právneho predpisu, ktorým bola voči danému subjektu stanovená medzinárodná sankcia, t. j. najmä na základe:</w:t>
      </w:r>
    </w:p>
    <w:p w14:paraId="5F14DC25" w14:textId="77777777" w:rsidR="005840BB" w:rsidRPr="006C5DC6" w:rsidRDefault="005840BB" w:rsidP="005840BB">
      <w:pPr>
        <w:pStyle w:val="Odsekzoznamu"/>
        <w:widowControl w:val="0"/>
        <w:numPr>
          <w:ilvl w:val="0"/>
          <w:numId w:val="12"/>
        </w:numPr>
        <w:tabs>
          <w:tab w:val="left" w:pos="426"/>
        </w:tabs>
        <w:adjustRightInd w:val="0"/>
        <w:spacing w:line="259" w:lineRule="auto"/>
        <w:ind w:hanging="153"/>
        <w:contextualSpacing w:val="0"/>
        <w:jc w:val="both"/>
        <w:textAlignment w:val="baseline"/>
        <w:rPr>
          <w:rFonts w:ascii="Arial Narrow" w:hAnsi="Arial Narrow" w:cs="Arial"/>
          <w:sz w:val="22"/>
          <w:szCs w:val="22"/>
        </w:rPr>
      </w:pPr>
      <w:r w:rsidRPr="006C5DC6">
        <w:rPr>
          <w:rFonts w:ascii="Arial Narrow" w:hAnsi="Arial Narrow" w:cs="Arial"/>
          <w:sz w:val="22"/>
          <w:szCs w:val="22"/>
        </w:rPr>
        <w:t>rozhodnutia Bezpečnostnej rady OSN, alebo</w:t>
      </w:r>
    </w:p>
    <w:p w14:paraId="3E4E510E" w14:textId="77777777" w:rsidR="005840BB" w:rsidRPr="006C5DC6" w:rsidRDefault="005840BB" w:rsidP="005840BB">
      <w:pPr>
        <w:pStyle w:val="Odsekzoznamu"/>
        <w:widowControl w:val="0"/>
        <w:numPr>
          <w:ilvl w:val="0"/>
          <w:numId w:val="12"/>
        </w:numPr>
        <w:tabs>
          <w:tab w:val="left" w:pos="426"/>
        </w:tabs>
        <w:adjustRightInd w:val="0"/>
        <w:spacing w:line="259" w:lineRule="auto"/>
        <w:ind w:hanging="153"/>
        <w:contextualSpacing w:val="0"/>
        <w:jc w:val="both"/>
        <w:textAlignment w:val="baseline"/>
        <w:rPr>
          <w:rFonts w:ascii="Arial Narrow" w:hAnsi="Arial Narrow" w:cs="Arial"/>
          <w:sz w:val="22"/>
          <w:szCs w:val="22"/>
        </w:rPr>
      </w:pPr>
      <w:r w:rsidRPr="006C5DC6">
        <w:rPr>
          <w:rFonts w:ascii="Arial Narrow" w:hAnsi="Arial Narrow" w:cs="Arial"/>
          <w:sz w:val="22"/>
          <w:szCs w:val="22"/>
        </w:rPr>
        <w:t>právne záväzného aktu EÚ – nariadenia Rady EÚ alebo</w:t>
      </w:r>
    </w:p>
    <w:p w14:paraId="5D886937" w14:textId="77777777" w:rsidR="005840BB" w:rsidRPr="006C5DC6" w:rsidRDefault="005840BB" w:rsidP="005840BB">
      <w:pPr>
        <w:pStyle w:val="Odsekzoznamu"/>
        <w:widowControl w:val="0"/>
        <w:numPr>
          <w:ilvl w:val="0"/>
          <w:numId w:val="12"/>
        </w:numPr>
        <w:tabs>
          <w:tab w:val="left" w:pos="426"/>
        </w:tabs>
        <w:adjustRightInd w:val="0"/>
        <w:spacing w:line="259" w:lineRule="auto"/>
        <w:ind w:hanging="153"/>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 </w:t>
      </w:r>
      <w:r w:rsidRPr="006C5DC6">
        <w:rPr>
          <w:rFonts w:ascii="Arial Narrow" w:hAnsi="Arial Narrow" w:cs="Arial"/>
          <w:sz w:val="22"/>
          <w:szCs w:val="22"/>
        </w:rPr>
        <w:tab/>
        <w:t>na základe právnych predpisov SR.</w:t>
      </w:r>
    </w:p>
    <w:p w14:paraId="553948BB" w14:textId="77777777" w:rsidR="005840BB" w:rsidRPr="006C5DC6" w:rsidRDefault="005840BB" w:rsidP="00341C88">
      <w:pPr>
        <w:spacing w:before="120" w:line="264" w:lineRule="auto"/>
        <w:jc w:val="both"/>
        <w:rPr>
          <w:rFonts w:ascii="Arial Narrow" w:hAnsi="Arial Narrow" w:cs="Arial"/>
          <w:sz w:val="22"/>
          <w:szCs w:val="22"/>
        </w:rPr>
      </w:pPr>
      <w:r w:rsidRPr="006C5DC6">
        <w:rPr>
          <w:rFonts w:ascii="Arial Narrow" w:hAnsi="Arial Narrow" w:cs="Arial"/>
          <w:sz w:val="22"/>
          <w:szCs w:val="22"/>
        </w:rPr>
        <w:t xml:space="preserve">Ak Hlavný partner alebo Partner, jeho štatutárny orgán/člen štatutárneho orgánu alebo jeho konečný užívateľ výhod bude počas trvania tejto zmluvy zaradený na zoznam medzinárodných sankcií, je Hlavný partner povinný o tejto skutočnosti Bezodkladne informovať Poskytovateľa. </w:t>
      </w:r>
    </w:p>
    <w:p w14:paraId="75CDEB73" w14:textId="77777777" w:rsidR="00556FAC" w:rsidRDefault="005840BB" w:rsidP="00556FAC">
      <w:pPr>
        <w:spacing w:line="264" w:lineRule="auto"/>
        <w:jc w:val="both"/>
        <w:rPr>
          <w:rFonts w:ascii="Arial Narrow" w:hAnsi="Arial Narrow" w:cs="Arial"/>
          <w:sz w:val="22"/>
          <w:szCs w:val="22"/>
        </w:rPr>
      </w:pPr>
      <w:r w:rsidRPr="006C5DC6">
        <w:rPr>
          <w:rFonts w:ascii="Arial Narrow" w:hAnsi="Arial Narrow" w:cs="Arial"/>
          <w:sz w:val="22"/>
          <w:szCs w:val="22"/>
        </w:rPr>
        <w:lastRenderedPageBreak/>
        <w:t>Zaradenie Hlavného partnera, jeho štatutárneho orgánu/člena štatutárneho orgánu alebo konečného užívateľa výhod Hlavného partnera na zoznam medzinárodných sankcií podľa prvej vety je skutočnosťou, v dôsledku ktorej je Poskytovateľ oprávnený odstúpiť od Zmluvy o poskytnutí NFP podľa čl. 16 VZP a Hlavný partner je povinný vrátiť NFP podľa čl. 17 VZP.</w:t>
      </w:r>
    </w:p>
    <w:p w14:paraId="6AF91D12" w14:textId="583EA1B1" w:rsidR="000C6AAD" w:rsidRPr="00556FAC" w:rsidRDefault="000C6AAD" w:rsidP="00556FAC">
      <w:pPr>
        <w:pStyle w:val="Nadpis1"/>
        <w:ind w:hanging="426"/>
        <w:rPr>
          <w:rFonts w:ascii="Arial Narrow" w:hAnsi="Arial Narrow"/>
          <w:b/>
          <w:color w:val="auto"/>
          <w:sz w:val="22"/>
          <w:szCs w:val="22"/>
        </w:rPr>
      </w:pPr>
      <w:r w:rsidRPr="00556FAC">
        <w:rPr>
          <w:rFonts w:ascii="Arial Narrow" w:hAnsi="Arial Narrow"/>
          <w:b/>
          <w:color w:val="auto"/>
          <w:sz w:val="22"/>
          <w:szCs w:val="22"/>
        </w:rPr>
        <w:t>3    VÝDAVKY PROJEKTU A NFP</w:t>
      </w:r>
    </w:p>
    <w:p w14:paraId="3D4B4BF1" w14:textId="77777777" w:rsidR="005840BB" w:rsidRPr="006C5DC6" w:rsidRDefault="005840BB" w:rsidP="00341C88">
      <w:pPr>
        <w:pStyle w:val="Odsekzoznamu"/>
        <w:widowControl w:val="0"/>
        <w:numPr>
          <w:ilvl w:val="1"/>
          <w:numId w:val="17"/>
        </w:numPr>
        <w:adjustRightInd w:val="0"/>
        <w:spacing w:before="120"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Poskytovateľ a Hlavný partner sa dohodli na nasledovnom:</w:t>
      </w:r>
    </w:p>
    <w:p w14:paraId="0CAD37E4" w14:textId="77777777" w:rsidR="005840BB" w:rsidRPr="006C5DC6" w:rsidRDefault="005840BB" w:rsidP="00556FAC">
      <w:pPr>
        <w:numPr>
          <w:ilvl w:val="0"/>
          <w:numId w:val="13"/>
        </w:numPr>
        <w:jc w:val="both"/>
        <w:rPr>
          <w:rFonts w:ascii="Arial Narrow" w:hAnsi="Arial Narrow" w:cs="Arial"/>
          <w:sz w:val="22"/>
          <w:szCs w:val="22"/>
        </w:rPr>
      </w:pPr>
      <w:r w:rsidRPr="006C5DC6">
        <w:rPr>
          <w:rFonts w:ascii="Arial Narrow" w:hAnsi="Arial Narrow" w:cs="Arial"/>
          <w:sz w:val="22"/>
          <w:szCs w:val="22"/>
        </w:rPr>
        <w:t xml:space="preserve">Celkové oprávnené výdavky na realizáciu aktivít Projektu, predstavujú sumu </w:t>
      </w:r>
      <w:r w:rsidRPr="006C5DC6">
        <w:rPr>
          <w:rFonts w:ascii="Arial Narrow" w:hAnsi="Arial Narrow" w:cs="Arial"/>
          <w:b/>
          <w:sz w:val="22"/>
          <w:szCs w:val="22"/>
        </w:rPr>
        <w:t>..............</w:t>
      </w:r>
      <w:r w:rsidRPr="006C5DC6">
        <w:rPr>
          <w:rFonts w:ascii="Arial Narrow" w:hAnsi="Arial Narrow" w:cs="Arial"/>
          <w:sz w:val="22"/>
          <w:szCs w:val="22"/>
        </w:rPr>
        <w:t xml:space="preserve"> EUR (slovom .................... eur), </w:t>
      </w:r>
    </w:p>
    <w:p w14:paraId="6C45E969" w14:textId="60904A3B" w:rsidR="005840BB" w:rsidRPr="006C5DC6" w:rsidRDefault="005840BB" w:rsidP="00556FAC">
      <w:pPr>
        <w:numPr>
          <w:ilvl w:val="0"/>
          <w:numId w:val="13"/>
        </w:numPr>
        <w:jc w:val="both"/>
        <w:rPr>
          <w:rFonts w:ascii="Arial Narrow" w:hAnsi="Arial Narrow" w:cs="Arial"/>
          <w:sz w:val="22"/>
          <w:szCs w:val="22"/>
        </w:rPr>
      </w:pPr>
      <w:r w:rsidRPr="006C5DC6">
        <w:rPr>
          <w:rFonts w:ascii="Arial Narrow" w:hAnsi="Arial Narrow" w:cs="Arial"/>
          <w:sz w:val="22"/>
          <w:szCs w:val="22"/>
        </w:rPr>
        <w:t>Poskytovateľ poskytne Hlavnému partnerovi........... eur) z Európskeho fondu regionálneho rozvoja na</w:t>
      </w:r>
      <w:r w:rsidR="00FD7EBD" w:rsidRPr="006C5DC6">
        <w:rPr>
          <w:rFonts w:ascii="Arial Narrow" w:hAnsi="Arial Narrow" w:cs="Arial"/>
          <w:sz w:val="22"/>
          <w:szCs w:val="22"/>
        </w:rPr>
        <w:t> </w:t>
      </w:r>
      <w:r w:rsidRPr="006C5DC6">
        <w:rPr>
          <w:rFonts w:ascii="Arial Narrow" w:hAnsi="Arial Narrow" w:cs="Arial"/>
          <w:sz w:val="22"/>
          <w:szCs w:val="22"/>
        </w:rPr>
        <w:t xml:space="preserve">realizáciu aktivít Projektu, </w:t>
      </w:r>
    </w:p>
    <w:p w14:paraId="51185B34" w14:textId="77777777" w:rsidR="005840BB" w:rsidRPr="006C5DC6" w:rsidRDefault="005840BB" w:rsidP="00556FAC">
      <w:pPr>
        <w:pStyle w:val="Odsekzoznamu"/>
        <w:numPr>
          <w:ilvl w:val="0"/>
          <w:numId w:val="13"/>
        </w:numPr>
        <w:jc w:val="both"/>
        <w:rPr>
          <w:rFonts w:ascii="Arial Narrow" w:hAnsi="Arial Narrow" w:cs="Arial"/>
          <w:sz w:val="22"/>
          <w:szCs w:val="22"/>
        </w:rPr>
      </w:pPr>
      <w:r w:rsidRPr="006C5DC6">
        <w:rPr>
          <w:rFonts w:ascii="Arial Narrow" w:hAnsi="Arial Narrow" w:cs="Arial"/>
          <w:sz w:val="22"/>
          <w:szCs w:val="22"/>
        </w:rPr>
        <w:t xml:space="preserve">Poskytovateľ poskytne Hlavnému partnerovi zo SR finančný príspevok vo výške </w:t>
      </w:r>
      <w:r w:rsidRPr="006C5DC6">
        <w:rPr>
          <w:rFonts w:ascii="Arial Narrow" w:hAnsi="Arial Narrow" w:cs="Arial"/>
          <w:b/>
          <w:sz w:val="22"/>
          <w:szCs w:val="22"/>
        </w:rPr>
        <w:t>............</w:t>
      </w:r>
      <w:r w:rsidRPr="006C5DC6">
        <w:rPr>
          <w:rFonts w:ascii="Arial Narrow" w:hAnsi="Arial Narrow" w:cs="Arial"/>
          <w:sz w:val="22"/>
          <w:szCs w:val="22"/>
        </w:rPr>
        <w:t xml:space="preserve"> EUR (slovom ..................................... eur) zo štátneho rozpočtu SR na realizáciu aktivít Projektu,</w:t>
      </w:r>
    </w:p>
    <w:p w14:paraId="2E6FAFAF" w14:textId="77777777" w:rsidR="005840BB" w:rsidRPr="006C5DC6" w:rsidRDefault="005840BB" w:rsidP="00556FAC">
      <w:pPr>
        <w:numPr>
          <w:ilvl w:val="0"/>
          <w:numId w:val="13"/>
        </w:numPr>
        <w:jc w:val="both"/>
        <w:rPr>
          <w:rFonts w:ascii="Arial Narrow" w:hAnsi="Arial Narrow" w:cs="Arial"/>
          <w:sz w:val="22"/>
          <w:szCs w:val="22"/>
        </w:rPr>
      </w:pPr>
      <w:commentRangeStart w:id="6"/>
      <w:r w:rsidRPr="006C5DC6">
        <w:rPr>
          <w:rFonts w:ascii="Arial Narrow" w:hAnsi="Arial Narrow" w:cs="Arial"/>
          <w:sz w:val="22"/>
          <w:szCs w:val="22"/>
        </w:rPr>
        <w:t xml:space="preserve">Hlavný partner </w:t>
      </w:r>
      <w:commentRangeEnd w:id="6"/>
      <w:r w:rsidRPr="006C5DC6">
        <w:rPr>
          <w:rStyle w:val="Odkaznakomentr"/>
          <w:rFonts w:ascii="Arial Narrow" w:hAnsi="Arial Narrow"/>
        </w:rPr>
        <w:commentReference w:id="6"/>
      </w:r>
      <w:r w:rsidRPr="006C5DC6">
        <w:rPr>
          <w:rFonts w:ascii="Arial Narrow" w:hAnsi="Arial Narrow" w:cs="Arial"/>
          <w:sz w:val="22"/>
          <w:szCs w:val="22"/>
        </w:rPr>
        <w:t xml:space="preserve">zo SR a/alebo Partner/i zo SR (ak relevantné) majú zabezpečené vlastné zdroje vo výške </w:t>
      </w:r>
      <w:r w:rsidRPr="006C5DC6">
        <w:rPr>
          <w:rFonts w:ascii="Arial Narrow" w:hAnsi="Arial Narrow" w:cs="Arial"/>
          <w:b/>
          <w:sz w:val="22"/>
          <w:szCs w:val="22"/>
        </w:rPr>
        <w:t>......</w:t>
      </w:r>
      <w:r w:rsidRPr="006C5DC6">
        <w:rPr>
          <w:rFonts w:ascii="Arial Narrow" w:hAnsi="Arial Narrow" w:cs="Arial"/>
          <w:sz w:val="22"/>
          <w:szCs w:val="22"/>
        </w:rPr>
        <w:t xml:space="preserve"> EUR (slovom .......................... eur) na realizáciu aktivít Projektu a taktiež majú zabezpečené ďalšie vlastné zdroje financovania Projektu na úhradu všetkých neoprávnených výdavkov Projektu. </w:t>
      </w:r>
    </w:p>
    <w:p w14:paraId="0DB3A598" w14:textId="77777777" w:rsidR="005840BB" w:rsidRDefault="005840BB" w:rsidP="00556FAC">
      <w:pPr>
        <w:numPr>
          <w:ilvl w:val="0"/>
          <w:numId w:val="13"/>
        </w:numPr>
        <w:jc w:val="both"/>
        <w:rPr>
          <w:rFonts w:ascii="Arial Narrow" w:hAnsi="Arial Narrow" w:cs="Arial"/>
          <w:sz w:val="22"/>
          <w:szCs w:val="22"/>
        </w:rPr>
      </w:pPr>
      <w:r w:rsidRPr="006C5DC6">
        <w:rPr>
          <w:rFonts w:ascii="Arial Narrow" w:hAnsi="Arial Narrow" w:cs="Arial"/>
          <w:sz w:val="22"/>
          <w:szCs w:val="22"/>
        </w:rPr>
        <w:t xml:space="preserve">Hlavný partner z ČR a/alebo Partner/i z ČR (ak relevantné) majú zabezpečený národný príspevok ČR vo výške </w:t>
      </w:r>
      <w:r w:rsidRPr="006C5DC6">
        <w:rPr>
          <w:rFonts w:ascii="Arial Narrow" w:hAnsi="Arial Narrow" w:cs="Arial"/>
          <w:b/>
          <w:sz w:val="22"/>
          <w:szCs w:val="22"/>
        </w:rPr>
        <w:t>......</w:t>
      </w:r>
      <w:r w:rsidRPr="006C5DC6">
        <w:rPr>
          <w:rFonts w:ascii="Arial Narrow" w:hAnsi="Arial Narrow" w:cs="Arial"/>
          <w:sz w:val="22"/>
          <w:szCs w:val="22"/>
        </w:rPr>
        <w:t xml:space="preserve"> EUR (slovom .......................... eur) na realizáciu aktivít Projektu a taktiež majú zabezpečené ďalšie zdroje financovania Projektu na úhradu všetkých neoprávnených výdavkov Projektu</w:t>
      </w:r>
    </w:p>
    <w:p w14:paraId="3FE4639A" w14:textId="77777777" w:rsidR="005840BB" w:rsidRPr="000C6AAD" w:rsidRDefault="00943B39" w:rsidP="000C6AAD">
      <w:pPr>
        <w:pStyle w:val="Odsekzoznamu"/>
        <w:widowControl w:val="0"/>
        <w:numPr>
          <w:ilvl w:val="1"/>
          <w:numId w:val="30"/>
        </w:numPr>
        <w:adjustRightInd w:val="0"/>
        <w:spacing w:before="120" w:line="259" w:lineRule="auto"/>
        <w:ind w:left="0" w:hanging="567"/>
        <w:jc w:val="both"/>
        <w:textAlignment w:val="baseline"/>
        <w:rPr>
          <w:rFonts w:ascii="Arial Narrow" w:hAnsi="Arial Narrow" w:cs="Arial"/>
          <w:sz w:val="22"/>
          <w:szCs w:val="22"/>
        </w:rPr>
      </w:pPr>
      <w:r w:rsidRPr="000C6AAD">
        <w:rPr>
          <w:rFonts w:ascii="Arial Narrow" w:hAnsi="Arial Narrow" w:cs="Arial"/>
          <w:sz w:val="22"/>
          <w:szCs w:val="22"/>
        </w:rPr>
        <w:t>Poskytovateľ poskytne Hlavnému partnerovi schválenú sumu nenávratného finančného príspevku z EFRR          v prislúchajúcom pomere z Overených oprávnených výdavkov, avšak celková výška finančného príspevku uvedená v bode 3.1. písm. b) tohto článku Zmluvy môže byť prekročená o 0,01 % z výšky NFP uvedenej v Prílohe č. 2 Zmluvy o poskytnutí NFP, a to len z technických dôvodov na strane Poskytovateľa. Hlavný partner súhlasí s tým, že má právny nárok na poskytnutie NFP iba vo výške Overených oprávnených výdavkov, a nie na NFP vo výške uvedenej v bode 3.1. písm. b) tohto článku.</w:t>
      </w:r>
    </w:p>
    <w:p w14:paraId="37CDEB4E" w14:textId="1EE2ECBB" w:rsidR="00943B39" w:rsidRPr="000C6AAD" w:rsidRDefault="00943B39" w:rsidP="000C6AAD">
      <w:pPr>
        <w:pStyle w:val="Odsekzoznamu"/>
        <w:widowControl w:val="0"/>
        <w:numPr>
          <w:ilvl w:val="1"/>
          <w:numId w:val="31"/>
        </w:numPr>
        <w:adjustRightInd w:val="0"/>
        <w:spacing w:before="120" w:line="259" w:lineRule="auto"/>
        <w:ind w:left="0" w:hanging="567"/>
        <w:jc w:val="both"/>
        <w:textAlignment w:val="baseline"/>
        <w:rPr>
          <w:rFonts w:ascii="Arial Narrow" w:hAnsi="Arial Narrow" w:cs="Arial"/>
          <w:sz w:val="22"/>
          <w:szCs w:val="22"/>
        </w:rPr>
      </w:pPr>
      <w:commentRangeStart w:id="7"/>
      <w:r w:rsidRPr="000C6AAD">
        <w:rPr>
          <w:rFonts w:ascii="Arial Narrow" w:hAnsi="Arial Narrow" w:cs="Arial"/>
          <w:sz w:val="22"/>
          <w:szCs w:val="22"/>
        </w:rPr>
        <w:t>Poskytovateľ poskytne Hlavnému partnerovi zo SR alebo /na základe samostatnej Zmluvy o spolufinancovaní zo</w:t>
      </w:r>
      <w:r w:rsidR="00FD7EBD" w:rsidRPr="006C5DC6">
        <w:rPr>
          <w:rFonts w:ascii="Arial Narrow" w:hAnsi="Arial Narrow" w:cs="Arial"/>
          <w:sz w:val="22"/>
          <w:szCs w:val="22"/>
        </w:rPr>
        <w:t> </w:t>
      </w:r>
      <w:r w:rsidRPr="000C6AAD">
        <w:rPr>
          <w:rFonts w:ascii="Arial Narrow" w:hAnsi="Arial Narrow" w:cs="Arial"/>
          <w:sz w:val="22"/>
          <w:szCs w:val="22"/>
        </w:rPr>
        <w:t>štátneho rozpočtu SR Hlavnému cezhraničnému partnerovi zo SR schválenú sumu finančného príspevku zo</w:t>
      </w:r>
      <w:r w:rsidR="00FD7EBD" w:rsidRPr="006C5DC6">
        <w:rPr>
          <w:rFonts w:ascii="Arial Narrow" w:hAnsi="Arial Narrow" w:cs="Arial"/>
          <w:sz w:val="22"/>
          <w:szCs w:val="22"/>
        </w:rPr>
        <w:t> </w:t>
      </w:r>
      <w:r w:rsidRPr="000C6AAD">
        <w:rPr>
          <w:rFonts w:ascii="Arial Narrow" w:hAnsi="Arial Narrow" w:cs="Arial"/>
          <w:sz w:val="22"/>
          <w:szCs w:val="22"/>
        </w:rPr>
        <w:t>štátneho rozpočtu SR v prislúchajúcom pomere z Overených oprávnených výdavkov, avšak celková výška finančného príspevku uvedená v bode 3.1. písm. c) tohto článku Zmluvy môže byť prekročená o 0,01 % z výšky NFP uvedenej v Prílohe č. 2 Zmluvy o poskytnutí NFP, a to len z technických dôvodov na strane Poskytovateľa. Hlavný partner súhlasí s tým, že má právny nárok na poskytnutie NFP iba vo výške Overených oprávnených výdavkov, a nie na NFP vo výške uvedenej v bode 3.1. písm. c) tohto článku.</w:t>
      </w:r>
      <w:commentRangeEnd w:id="7"/>
      <w:r w:rsidRPr="00341C88">
        <w:commentReference w:id="7"/>
      </w:r>
    </w:p>
    <w:p w14:paraId="71C8D970" w14:textId="77777777" w:rsidR="00943B39" w:rsidRPr="000C6AAD" w:rsidRDefault="00943B39" w:rsidP="000C6AAD">
      <w:pPr>
        <w:pStyle w:val="Odsekzoznamu"/>
        <w:widowControl w:val="0"/>
        <w:numPr>
          <w:ilvl w:val="1"/>
          <w:numId w:val="32"/>
        </w:numPr>
        <w:adjustRightInd w:val="0"/>
        <w:spacing w:before="120" w:line="259" w:lineRule="auto"/>
        <w:ind w:left="0" w:hanging="567"/>
        <w:jc w:val="both"/>
        <w:textAlignment w:val="baseline"/>
        <w:rPr>
          <w:rFonts w:ascii="Arial Narrow" w:hAnsi="Arial Narrow" w:cs="Arial"/>
          <w:sz w:val="22"/>
          <w:szCs w:val="22"/>
        </w:rPr>
      </w:pPr>
      <w:r w:rsidRPr="000C6AAD">
        <w:rPr>
          <w:rFonts w:ascii="Arial Narrow" w:hAnsi="Arial Narrow" w:cs="Arial"/>
          <w:sz w:val="22"/>
          <w:szCs w:val="22"/>
        </w:rPr>
        <w:t>Poskytovateľ poskytuje NFP a Hlavný partner sa zaväzuje použiť NFP výlučne na úhradu Oprávnených výdavkov na Realizáciu aktivít Projektu a za splnenia všetkých podmienok vyplývajúcich z:</w:t>
      </w:r>
    </w:p>
    <w:p w14:paraId="414A902E" w14:textId="77777777" w:rsidR="00943B39" w:rsidRPr="006C5DC6" w:rsidRDefault="00943B39" w:rsidP="009D2BA0">
      <w:pPr>
        <w:pStyle w:val="Odsekzoznamu"/>
        <w:widowControl w:val="0"/>
        <w:numPr>
          <w:ilvl w:val="0"/>
          <w:numId w:val="14"/>
        </w:numPr>
        <w:adjustRightInd w:val="0"/>
        <w:spacing w:line="259" w:lineRule="auto"/>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Zmluvy o poskytnutí NFP, </w:t>
      </w:r>
    </w:p>
    <w:p w14:paraId="6489FD2A" w14:textId="1BB536D9" w:rsidR="00943B39" w:rsidRPr="006C5DC6" w:rsidRDefault="00943B39" w:rsidP="009D2BA0">
      <w:pPr>
        <w:pStyle w:val="Odsekzoznamu"/>
        <w:widowControl w:val="0"/>
        <w:numPr>
          <w:ilvl w:val="0"/>
          <w:numId w:val="14"/>
        </w:numPr>
        <w:adjustRightInd w:val="0"/>
        <w:spacing w:line="259" w:lineRule="auto"/>
        <w:contextualSpacing w:val="0"/>
        <w:jc w:val="both"/>
        <w:textAlignment w:val="baseline"/>
        <w:rPr>
          <w:rFonts w:ascii="Arial Narrow" w:hAnsi="Arial Narrow" w:cs="Arial"/>
          <w:sz w:val="22"/>
          <w:szCs w:val="22"/>
        </w:rPr>
      </w:pPr>
      <w:r w:rsidRPr="006C5DC6">
        <w:rPr>
          <w:rFonts w:ascii="Arial Narrow" w:hAnsi="Arial Narrow" w:cs="Arial"/>
          <w:sz w:val="22"/>
          <w:szCs w:val="22"/>
        </w:rPr>
        <w:t>Právnych aktov EÚ a právnych predpisov SR a</w:t>
      </w:r>
      <w:r w:rsidR="00A53770">
        <w:rPr>
          <w:rFonts w:ascii="Arial Narrow" w:hAnsi="Arial Narrow" w:cs="Arial"/>
          <w:sz w:val="22"/>
          <w:szCs w:val="22"/>
        </w:rPr>
        <w:t> </w:t>
      </w:r>
      <w:r w:rsidRPr="006C5DC6">
        <w:rPr>
          <w:rFonts w:ascii="Arial Narrow" w:hAnsi="Arial Narrow" w:cs="Arial"/>
          <w:sz w:val="22"/>
          <w:szCs w:val="22"/>
        </w:rPr>
        <w:t>ČR</w:t>
      </w:r>
      <w:r w:rsidR="00A53770">
        <w:rPr>
          <w:rFonts w:ascii="Arial Narrow" w:hAnsi="Arial Narrow" w:cs="Arial"/>
          <w:sz w:val="22"/>
          <w:szCs w:val="22"/>
        </w:rPr>
        <w:t>,</w:t>
      </w:r>
    </w:p>
    <w:p w14:paraId="1CC226E7" w14:textId="77777777" w:rsidR="00943B39" w:rsidRPr="006C5DC6" w:rsidRDefault="00943B39" w:rsidP="009D2BA0">
      <w:pPr>
        <w:pStyle w:val="Odsekzoznamu"/>
        <w:widowControl w:val="0"/>
        <w:numPr>
          <w:ilvl w:val="0"/>
          <w:numId w:val="14"/>
        </w:numPr>
        <w:adjustRightInd w:val="0"/>
        <w:spacing w:line="259" w:lineRule="auto"/>
        <w:contextualSpacing w:val="0"/>
        <w:jc w:val="both"/>
        <w:textAlignment w:val="baseline"/>
        <w:rPr>
          <w:rFonts w:ascii="Arial Narrow" w:hAnsi="Arial Narrow" w:cs="Arial"/>
          <w:sz w:val="22"/>
          <w:szCs w:val="22"/>
        </w:rPr>
      </w:pPr>
      <w:r w:rsidRPr="006C5DC6">
        <w:rPr>
          <w:rFonts w:ascii="Arial Narrow" w:hAnsi="Arial Narrow" w:cs="Arial"/>
          <w:sz w:val="22"/>
          <w:szCs w:val="22"/>
        </w:rPr>
        <w:t>Právnych dokumentov,</w:t>
      </w:r>
    </w:p>
    <w:p w14:paraId="5F5B1BF2" w14:textId="77777777" w:rsidR="00943B39" w:rsidRPr="006C5DC6" w:rsidRDefault="00943B39" w:rsidP="009D2BA0">
      <w:pPr>
        <w:pStyle w:val="Odsekzoznamu"/>
        <w:widowControl w:val="0"/>
        <w:numPr>
          <w:ilvl w:val="0"/>
          <w:numId w:val="14"/>
        </w:numPr>
        <w:adjustRightInd w:val="0"/>
        <w:spacing w:line="259" w:lineRule="auto"/>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príslušnej schémy pomoci/schémy pomoci de minimis, ak sa vo vzťahu k Projektu uplatňuje, </w:t>
      </w:r>
    </w:p>
    <w:p w14:paraId="454BFD50" w14:textId="77777777" w:rsidR="00943B39" w:rsidRPr="006C5DC6" w:rsidRDefault="00943B39" w:rsidP="009D2BA0">
      <w:pPr>
        <w:pStyle w:val="Odsekzoznamu"/>
        <w:widowControl w:val="0"/>
        <w:numPr>
          <w:ilvl w:val="0"/>
          <w:numId w:val="14"/>
        </w:numPr>
        <w:adjustRightInd w:val="0"/>
        <w:spacing w:line="259" w:lineRule="auto"/>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Výzvy a zo Schválenej žiadosti o NFP. </w:t>
      </w:r>
    </w:p>
    <w:p w14:paraId="0F41BD35" w14:textId="38ACB233" w:rsidR="00943B39" w:rsidRPr="000C6AAD" w:rsidRDefault="00943B39" w:rsidP="000C6AAD">
      <w:pPr>
        <w:pStyle w:val="Odsekzoznamu"/>
        <w:widowControl w:val="0"/>
        <w:numPr>
          <w:ilvl w:val="1"/>
          <w:numId w:val="33"/>
        </w:numPr>
        <w:adjustRightInd w:val="0"/>
        <w:spacing w:before="120" w:line="259" w:lineRule="auto"/>
        <w:ind w:left="0" w:hanging="567"/>
        <w:jc w:val="both"/>
        <w:textAlignment w:val="baseline"/>
        <w:rPr>
          <w:rFonts w:ascii="Arial Narrow" w:hAnsi="Arial Narrow" w:cs="Arial"/>
          <w:sz w:val="22"/>
          <w:szCs w:val="22"/>
        </w:rPr>
      </w:pPr>
      <w:r w:rsidRPr="000C6AAD">
        <w:rPr>
          <w:rFonts w:ascii="Arial Narrow" w:hAnsi="Arial Narrow" w:cs="Arial"/>
          <w:sz w:val="22"/>
          <w:szCs w:val="22"/>
        </w:rPr>
        <w:t>Hlavný partner je výlučne zodpovedný za oprávnenosť výdavkov Projektu, ktoré si uplatňuje voči Poskytovateľovi ako základ pre poskytnutie NFP. N</w:t>
      </w:r>
      <w:r w:rsidR="00A53770">
        <w:rPr>
          <w:rFonts w:ascii="Arial Narrow" w:hAnsi="Arial Narrow" w:cs="Arial"/>
          <w:sz w:val="22"/>
          <w:szCs w:val="22"/>
        </w:rPr>
        <w:t>a objektívnu zodpovednosť Hlavného</w:t>
      </w:r>
      <w:r w:rsidRPr="000C6AAD">
        <w:rPr>
          <w:rFonts w:ascii="Arial Narrow" w:hAnsi="Arial Narrow" w:cs="Arial"/>
          <w:sz w:val="22"/>
          <w:szCs w:val="22"/>
        </w:rPr>
        <w:t xml:space="preserve"> partnera za oprávnenosť výdavkov Projektu nemá vplyv Realizácia aktivít Projektu prostredníctvom inej osoby (napr. Dodávateľa) alebo v spolupráci s inou osobou (napr. s Partnerom), ani skutočnosť, že dôvod neoprávnenosti výdavkov nespôsobil Hlavný partner.</w:t>
      </w:r>
    </w:p>
    <w:p w14:paraId="6804573E" w14:textId="77777777" w:rsidR="00441DAD" w:rsidRPr="000C6AAD" w:rsidRDefault="00441DAD" w:rsidP="000C6AAD">
      <w:pPr>
        <w:pStyle w:val="Odsekzoznamu"/>
        <w:widowControl w:val="0"/>
        <w:numPr>
          <w:ilvl w:val="1"/>
          <w:numId w:val="34"/>
        </w:numPr>
        <w:adjustRightInd w:val="0"/>
        <w:spacing w:before="120" w:line="259" w:lineRule="auto"/>
        <w:ind w:left="0" w:hanging="567"/>
        <w:jc w:val="both"/>
        <w:textAlignment w:val="baseline"/>
        <w:rPr>
          <w:rFonts w:ascii="Arial Narrow" w:hAnsi="Arial Narrow" w:cs="Arial"/>
          <w:sz w:val="22"/>
          <w:szCs w:val="22"/>
        </w:rPr>
      </w:pPr>
      <w:r w:rsidRPr="000C6AAD">
        <w:rPr>
          <w:rFonts w:ascii="Arial Narrow" w:hAnsi="Arial Narrow" w:cs="Arial"/>
          <w:sz w:val="22"/>
          <w:szCs w:val="22"/>
        </w:rPr>
        <w:t>Hlavný partner vyhlasuje, že jemu, niektorému z Partnerov alebo Partnerom spoločne nebola v minulosti priznaná dotácia, príspevok alebo iná forma pomoci na projekt uvedený v čl. 2 ods. 2.1 tejto Zmluvy, a zároveň vyhlasuje, že ani nebudú tieto subjekty spoločne alebo jednotlivo požadovať a neprijmú dotáciu, príspevok, grant alebo inú formu pomoci na Realizáciu aktivít Projektu, na ktorú je poskytovaný NFP v zmysle tejto Zmluvy o poskytnutí NFP, ktorá by predstavovala dvojité financovanie alebo spolufinancovanie tých istých výdavkov zo zdrojov iných rozpočtových kapitol štátneho rozpočtu SR alebo rozpočtu ČR, štátnych fondov SR alebo ČR, z iných verejných zdrojov alebo zdrojov EÚ. Porušenie povinností podľa prvej vety je podstatným porušením Zmluvy o poskytnutí NFP, v dôsledku ktorého je Hlavný partner povinný vrátiť NFP alebo jeho časť podľa čl. 17 VZP.</w:t>
      </w:r>
    </w:p>
    <w:p w14:paraId="0993E02F" w14:textId="45ECF9E3" w:rsidR="00441DAD" w:rsidRPr="000C6AAD" w:rsidRDefault="00441DAD" w:rsidP="000C6AAD">
      <w:pPr>
        <w:pStyle w:val="Odsekzoznamu"/>
        <w:widowControl w:val="0"/>
        <w:numPr>
          <w:ilvl w:val="1"/>
          <w:numId w:val="35"/>
        </w:numPr>
        <w:adjustRightInd w:val="0"/>
        <w:spacing w:before="120" w:line="259" w:lineRule="auto"/>
        <w:ind w:left="0" w:hanging="567"/>
        <w:jc w:val="both"/>
        <w:textAlignment w:val="baseline"/>
        <w:rPr>
          <w:rFonts w:ascii="Arial Narrow" w:hAnsi="Arial Narrow" w:cs="Arial"/>
          <w:sz w:val="22"/>
          <w:szCs w:val="22"/>
        </w:rPr>
      </w:pPr>
      <w:r w:rsidRPr="000C6AAD">
        <w:rPr>
          <w:rFonts w:ascii="Arial Narrow" w:hAnsi="Arial Narrow" w:cs="Arial"/>
          <w:sz w:val="22"/>
          <w:szCs w:val="22"/>
        </w:rPr>
        <w:lastRenderedPageBreak/>
        <w:t>Hlavný partner berie na vedomie, že NFP, a to aj každá jeho časť, sú finančné prostriedky poskytované z rozpočtu EÚ a spolufinancované z prostriedkov štátneho rozpočtu SR v závislosti od Právnych dokumentov. Na kontrolu a</w:t>
      </w:r>
      <w:r w:rsidR="00FD7EBD" w:rsidRPr="006C5DC6">
        <w:rPr>
          <w:rFonts w:ascii="Arial Narrow" w:hAnsi="Arial Narrow" w:cs="Arial"/>
          <w:sz w:val="22"/>
          <w:szCs w:val="22"/>
        </w:rPr>
        <w:t> </w:t>
      </w:r>
      <w:r w:rsidRPr="000C6AAD">
        <w:rPr>
          <w:rFonts w:ascii="Arial Narrow" w:hAnsi="Arial Narrow" w:cs="Arial"/>
          <w:sz w:val="22"/>
          <w:szCs w:val="22"/>
        </w:rPr>
        <w:t>audit použitia týchto verejných finančných prostriedkov, ukladanie a vymáhanie sankcií za porušenie finančnej disciplíny sa vzťahuje režim upravený v Zmluve o poskytnutí NFP, v Právnych aktoch EÚ a v právnych predpisoch SR a/alebo ČR.</w:t>
      </w:r>
    </w:p>
    <w:p w14:paraId="090C2BD1" w14:textId="78E6FBFE" w:rsidR="00441DAD" w:rsidRPr="000C6AAD" w:rsidRDefault="00441DAD" w:rsidP="000C6AAD">
      <w:pPr>
        <w:pStyle w:val="Odsekzoznamu"/>
        <w:widowControl w:val="0"/>
        <w:numPr>
          <w:ilvl w:val="1"/>
          <w:numId w:val="36"/>
        </w:numPr>
        <w:adjustRightInd w:val="0"/>
        <w:spacing w:before="120" w:line="259" w:lineRule="auto"/>
        <w:ind w:left="0" w:hanging="567"/>
        <w:jc w:val="both"/>
        <w:textAlignment w:val="baseline"/>
        <w:rPr>
          <w:rFonts w:ascii="Arial Narrow" w:hAnsi="Arial Narrow" w:cs="Arial"/>
          <w:sz w:val="22"/>
          <w:szCs w:val="22"/>
        </w:rPr>
      </w:pPr>
      <w:r w:rsidRPr="000C6AAD">
        <w:rPr>
          <w:rFonts w:ascii="Arial Narrow" w:hAnsi="Arial Narrow" w:cs="Arial"/>
          <w:sz w:val="22"/>
          <w:szCs w:val="22"/>
        </w:rPr>
        <w:t>Hlavný partner je povinný zabezpečiť plnenie povinností Partnerov prostredníctvom samostatnej zmluvy (Dohoda o spolupráci partnerov), ktorá upravuje práva a povinnosti medzi Hlavným partnerom a Partnermi vyplývajúce z</w:t>
      </w:r>
      <w:r w:rsidR="00FD7EBD" w:rsidRPr="006C5DC6">
        <w:rPr>
          <w:rFonts w:ascii="Arial Narrow" w:hAnsi="Arial Narrow" w:cs="Arial"/>
          <w:sz w:val="22"/>
          <w:szCs w:val="22"/>
        </w:rPr>
        <w:t> </w:t>
      </w:r>
      <w:r w:rsidRPr="000C6AAD">
        <w:rPr>
          <w:rFonts w:ascii="Arial Narrow" w:hAnsi="Arial Narrow" w:cs="Arial"/>
          <w:sz w:val="22"/>
          <w:szCs w:val="22"/>
        </w:rPr>
        <w:t>tejto Zmluvy o poskytnutí NFP a jej príloh.</w:t>
      </w:r>
    </w:p>
    <w:p w14:paraId="32F9A201" w14:textId="265EECF7" w:rsidR="00441DAD" w:rsidRPr="00556FAC" w:rsidRDefault="00556FAC" w:rsidP="00556FAC">
      <w:pPr>
        <w:pStyle w:val="Nadpis1"/>
        <w:ind w:hanging="426"/>
        <w:rPr>
          <w:rFonts w:ascii="Arial Narrow" w:hAnsi="Arial Narrow"/>
          <w:b/>
          <w:color w:val="auto"/>
          <w:sz w:val="22"/>
          <w:szCs w:val="22"/>
        </w:rPr>
      </w:pPr>
      <w:r w:rsidRPr="00556FAC">
        <w:rPr>
          <w:rFonts w:ascii="Arial Narrow" w:hAnsi="Arial Narrow"/>
          <w:b/>
          <w:color w:val="auto"/>
          <w:sz w:val="22"/>
          <w:szCs w:val="22"/>
        </w:rPr>
        <w:t xml:space="preserve">4    </w:t>
      </w:r>
      <w:r w:rsidR="00441DAD" w:rsidRPr="00556FAC">
        <w:rPr>
          <w:rFonts w:ascii="Arial Narrow" w:hAnsi="Arial Narrow"/>
          <w:b/>
          <w:color w:val="auto"/>
          <w:sz w:val="22"/>
          <w:szCs w:val="22"/>
        </w:rPr>
        <w:t>OSOBITNÉ DOJEDNANIA</w:t>
      </w:r>
    </w:p>
    <w:p w14:paraId="2DC8D93B" w14:textId="3A8AD961" w:rsidR="00441DAD" w:rsidRPr="007C2737" w:rsidRDefault="00441DAD" w:rsidP="00341C88">
      <w:pPr>
        <w:pStyle w:val="Odsekzoznamu"/>
        <w:widowControl w:val="0"/>
        <w:numPr>
          <w:ilvl w:val="1"/>
          <w:numId w:val="18"/>
        </w:numPr>
        <w:adjustRightInd w:val="0"/>
        <w:spacing w:before="120" w:line="259" w:lineRule="auto"/>
        <w:ind w:left="0" w:hanging="567"/>
        <w:jc w:val="both"/>
        <w:textAlignment w:val="baseline"/>
        <w:rPr>
          <w:rFonts w:ascii="Arial Narrow" w:hAnsi="Arial Narrow" w:cs="Arial"/>
          <w:sz w:val="22"/>
          <w:szCs w:val="22"/>
        </w:rPr>
      </w:pPr>
      <w:r w:rsidRPr="007C2737">
        <w:rPr>
          <w:rFonts w:ascii="Arial Narrow" w:hAnsi="Arial Narrow" w:cs="Arial"/>
          <w:sz w:val="22"/>
          <w:szCs w:val="22"/>
        </w:rPr>
        <w:t>Hlavný partner sa zaväzuje predkladať Žiadosti o platbu najmenej jedenkrát za 6 kalendárnych mesiacov počas Realizácie aktivít Projektu. Žiadosť o platbu (s príznakom záverečná) Hlavný partner predloží najneskôr do 60 dní od ukončenia Realizácie aktivít Projektu.</w:t>
      </w:r>
      <w:r w:rsidRPr="007C2737" w:rsidDel="00905CC0">
        <w:rPr>
          <w:rFonts w:ascii="Arial Narrow" w:hAnsi="Arial Narrow" w:cs="Arial"/>
          <w:sz w:val="22"/>
          <w:szCs w:val="22"/>
        </w:rPr>
        <w:t xml:space="preserve"> </w:t>
      </w:r>
    </w:p>
    <w:p w14:paraId="0D42703F" w14:textId="4BA9EA35" w:rsidR="00441DAD" w:rsidRPr="000C6AAD" w:rsidRDefault="00441DAD" w:rsidP="000C6AAD">
      <w:pPr>
        <w:pStyle w:val="Odsekzoznamu"/>
        <w:widowControl w:val="0"/>
        <w:numPr>
          <w:ilvl w:val="1"/>
          <w:numId w:val="37"/>
        </w:numPr>
        <w:adjustRightInd w:val="0"/>
        <w:spacing w:before="120" w:line="259" w:lineRule="auto"/>
        <w:ind w:left="0" w:hanging="567"/>
        <w:jc w:val="both"/>
        <w:textAlignment w:val="baseline"/>
        <w:rPr>
          <w:rFonts w:ascii="Arial Narrow" w:hAnsi="Arial Narrow" w:cs="Arial"/>
          <w:sz w:val="22"/>
          <w:szCs w:val="22"/>
        </w:rPr>
      </w:pPr>
      <w:r w:rsidRPr="000C6AAD">
        <w:rPr>
          <w:rFonts w:ascii="Arial Narrow" w:hAnsi="Arial Narrow" w:cs="Arial"/>
          <w:sz w:val="22"/>
          <w:szCs w:val="22"/>
        </w:rPr>
        <w:t>Zmluvné strany sa vo vzťahu k Mera</w:t>
      </w:r>
      <w:r w:rsidR="002D2756">
        <w:rPr>
          <w:rFonts w:ascii="Arial Narrow" w:hAnsi="Arial Narrow" w:cs="Arial"/>
          <w:sz w:val="22"/>
          <w:szCs w:val="22"/>
        </w:rPr>
        <w:t>teľným ukazovateľom dohodli, že</w:t>
      </w:r>
      <w:r w:rsidRPr="000C6AAD">
        <w:rPr>
          <w:rFonts w:ascii="Arial Narrow" w:hAnsi="Arial Narrow" w:cs="Arial"/>
          <w:sz w:val="22"/>
          <w:szCs w:val="22"/>
        </w:rPr>
        <w:t xml:space="preserve"> skutočne dosiahnutá cieľová hodnota Merateľného ukazovateľa výstupu musí dosiahnuť minimálne 80 % jeho cieľovej hodnoty uvedenej v Schválenej ž</w:t>
      </w:r>
      <w:r w:rsidR="00F51774">
        <w:rPr>
          <w:rFonts w:ascii="Arial Narrow" w:hAnsi="Arial Narrow" w:cs="Arial"/>
          <w:sz w:val="22"/>
          <w:szCs w:val="22"/>
        </w:rPr>
        <w:t>iadosti o NFP, pokiaľ dosiahnutie</w:t>
      </w:r>
      <w:r w:rsidRPr="000C6AAD">
        <w:rPr>
          <w:rFonts w:ascii="Arial Narrow" w:hAnsi="Arial Narrow" w:cs="Arial"/>
          <w:sz w:val="22"/>
          <w:szCs w:val="22"/>
        </w:rPr>
        <w:t xml:space="preserve"> cieľovej hodnoty Merateľného ukazovateľa výstupu pod uvedenú hranicu predstavuje nedosiahnutie cieľa Projektu. </w:t>
      </w:r>
    </w:p>
    <w:p w14:paraId="48D8E320" w14:textId="485C8781" w:rsidR="00441DAD" w:rsidRPr="000C6AAD" w:rsidRDefault="00441DAD" w:rsidP="000C6AAD">
      <w:pPr>
        <w:pStyle w:val="Odsekzoznamu"/>
        <w:widowControl w:val="0"/>
        <w:numPr>
          <w:ilvl w:val="1"/>
          <w:numId w:val="38"/>
        </w:numPr>
        <w:adjustRightInd w:val="0"/>
        <w:spacing w:before="120" w:line="259" w:lineRule="auto"/>
        <w:ind w:left="0" w:hanging="567"/>
        <w:jc w:val="both"/>
        <w:textAlignment w:val="baseline"/>
        <w:rPr>
          <w:rFonts w:ascii="Arial Narrow" w:hAnsi="Arial Narrow" w:cs="Arial"/>
          <w:sz w:val="22"/>
          <w:szCs w:val="22"/>
        </w:rPr>
      </w:pPr>
      <w:r w:rsidRPr="000C6AAD">
        <w:rPr>
          <w:rFonts w:ascii="Arial Narrow" w:hAnsi="Arial Narrow" w:cs="Arial"/>
          <w:sz w:val="22"/>
          <w:szCs w:val="22"/>
        </w:rPr>
        <w:t>Obdobie Udržateľnosti Projektu je v prípade investičných projektov 5 rokov a v ostatných prípadoch 1 rok od</w:t>
      </w:r>
      <w:r w:rsidR="00FD7EBD" w:rsidRPr="006C5DC6">
        <w:rPr>
          <w:rFonts w:ascii="Arial Narrow" w:hAnsi="Arial Narrow" w:cs="Arial"/>
          <w:sz w:val="22"/>
          <w:szCs w:val="22"/>
        </w:rPr>
        <w:t> </w:t>
      </w:r>
      <w:r w:rsidRPr="000C6AAD">
        <w:rPr>
          <w:rFonts w:ascii="Arial Narrow" w:hAnsi="Arial Narrow" w:cs="Arial"/>
          <w:sz w:val="22"/>
          <w:szCs w:val="22"/>
        </w:rPr>
        <w:t>finančného ukončenia projektu.</w:t>
      </w:r>
    </w:p>
    <w:p w14:paraId="438E0BFB" w14:textId="0D175915" w:rsidR="007C2737" w:rsidRPr="00556FAC" w:rsidRDefault="007C2737" w:rsidP="00556FAC">
      <w:pPr>
        <w:pStyle w:val="Nadpis1"/>
        <w:ind w:hanging="426"/>
        <w:rPr>
          <w:rFonts w:ascii="Arial Narrow" w:hAnsi="Arial Narrow"/>
          <w:b/>
          <w:color w:val="auto"/>
          <w:sz w:val="22"/>
          <w:szCs w:val="22"/>
        </w:rPr>
      </w:pPr>
      <w:r w:rsidRPr="00556FAC">
        <w:rPr>
          <w:rFonts w:ascii="Arial Narrow" w:hAnsi="Arial Narrow"/>
          <w:b/>
          <w:color w:val="auto"/>
          <w:sz w:val="22"/>
          <w:szCs w:val="22"/>
        </w:rPr>
        <w:t xml:space="preserve">5   </w:t>
      </w:r>
      <w:r w:rsidR="00556FAC" w:rsidRPr="00556FAC">
        <w:rPr>
          <w:rFonts w:ascii="Arial Narrow" w:hAnsi="Arial Narrow"/>
          <w:b/>
          <w:color w:val="auto"/>
          <w:sz w:val="22"/>
          <w:szCs w:val="22"/>
        </w:rPr>
        <w:t xml:space="preserve"> </w:t>
      </w:r>
      <w:r w:rsidRPr="00556FAC">
        <w:rPr>
          <w:rFonts w:ascii="Arial Narrow" w:hAnsi="Arial Narrow"/>
          <w:b/>
          <w:color w:val="auto"/>
          <w:sz w:val="22"/>
          <w:szCs w:val="22"/>
        </w:rPr>
        <w:t>ZÁVEREČNÉ USTANOVENIA</w:t>
      </w:r>
    </w:p>
    <w:p w14:paraId="3B6E6F5B" w14:textId="61E33EB0"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Zmluva o poskytnutí NFP je uzavretá kalendárnym dňom neskoršieho pod</w:t>
      </w:r>
      <w:r w:rsidR="00F51774">
        <w:rPr>
          <w:rFonts w:ascii="Arial Narrow" w:hAnsi="Arial Narrow" w:cs="Arial"/>
          <w:sz w:val="22"/>
          <w:szCs w:val="22"/>
        </w:rPr>
        <w:t>pisu Zmluvných strán a účinnosť</w:t>
      </w:r>
      <w:r w:rsidRPr="006C5DC6">
        <w:rPr>
          <w:rFonts w:ascii="Arial Narrow" w:hAnsi="Arial Narrow" w:cs="Arial"/>
          <w:sz w:val="22"/>
          <w:szCs w:val="22"/>
        </w:rPr>
        <w:t xml:space="preserve"> nadobúda kalendárnym dňom nasledujúcim po dni jej zverejnenia Poskytovateľom v Centrálnom registri zmlúv vedenom Úradom vlády SR. Zmluvné strany sa dohodli, že prvé zverejnenie Zmluvy o</w:t>
      </w:r>
      <w:r w:rsidR="00FD7EBD" w:rsidRPr="006C5DC6">
        <w:rPr>
          <w:rFonts w:ascii="Arial Narrow" w:hAnsi="Arial Narrow" w:cs="Arial"/>
          <w:sz w:val="22"/>
          <w:szCs w:val="22"/>
        </w:rPr>
        <w:t> </w:t>
      </w:r>
      <w:r w:rsidRPr="006C5DC6">
        <w:rPr>
          <w:rFonts w:ascii="Arial Narrow" w:hAnsi="Arial Narrow" w:cs="Arial"/>
          <w:sz w:val="22"/>
          <w:szCs w:val="22"/>
        </w:rPr>
        <w:t>poskytnutí NFP zabezpečí Poskytovateľ a o dátume zverejnenia Zmluvy o poskytnutí NFP informuje Hlavného partnera. Ustanovenia o uzavretí a účinnosti podľa tohto odseku sa rovnako vzťahujú aj na uzavretie dodatku k</w:t>
      </w:r>
      <w:r w:rsidR="00FD7EBD" w:rsidRPr="006C5DC6">
        <w:rPr>
          <w:rFonts w:ascii="Arial Narrow" w:hAnsi="Arial Narrow" w:cs="Arial"/>
          <w:sz w:val="22"/>
          <w:szCs w:val="22"/>
        </w:rPr>
        <w:t> </w:t>
      </w:r>
      <w:r w:rsidRPr="006C5DC6">
        <w:rPr>
          <w:rFonts w:ascii="Arial Narrow" w:hAnsi="Arial Narrow" w:cs="Arial"/>
          <w:sz w:val="22"/>
          <w:szCs w:val="22"/>
        </w:rPr>
        <w:t>Zmluve o poskytnutí NFP; uvedené sa nevzťahuje na zmeny Zmluvy o poskytnutí NFP na základe aplikácie § 22 ods. 6 až 8 zákona o príspevkoch z fondov EÚ, kedy zmena Zmluvy o poskytnutí NFP sa považuje za zverejnenú podľa osobitného predpisu dňom zverejnenia podľa § 47 ods. 1 zákona o príspevkoch z fondov EÚ, bez ohľadu na</w:t>
      </w:r>
      <w:r w:rsidR="00FD7EBD" w:rsidRPr="006C5DC6">
        <w:rPr>
          <w:rFonts w:ascii="Arial Narrow" w:hAnsi="Arial Narrow" w:cs="Arial"/>
          <w:sz w:val="22"/>
          <w:szCs w:val="22"/>
        </w:rPr>
        <w:t> </w:t>
      </w:r>
      <w:r w:rsidRPr="006C5DC6">
        <w:rPr>
          <w:rFonts w:ascii="Arial Narrow" w:hAnsi="Arial Narrow" w:cs="Arial"/>
          <w:sz w:val="22"/>
          <w:szCs w:val="22"/>
        </w:rPr>
        <w:t>to, ako bude takáto zmena Zmluvy o poskytnutí NFP formálne vyhotovená.</w:t>
      </w:r>
    </w:p>
    <w:p w14:paraId="16B2C15D" w14:textId="7E235B77"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Zmluva o poskytnutí NFP sa uzatvára na dobu určitú a jej trvanie a účinnosť končí schválením poslednej Následnej monitorovacej správy, ktorú je Hlavný partner povinný predložiť Poskytovateľovi v súlade s ustanovením čl.</w:t>
      </w:r>
      <w:r w:rsidR="00FD7EBD" w:rsidRPr="00FD7EBD">
        <w:rPr>
          <w:rFonts w:ascii="Arial Narrow" w:hAnsi="Arial Narrow" w:cs="Arial"/>
          <w:sz w:val="22"/>
          <w:szCs w:val="22"/>
        </w:rPr>
        <w:t xml:space="preserve"> </w:t>
      </w:r>
      <w:r w:rsidR="00FD7EBD" w:rsidRPr="006C5DC6">
        <w:rPr>
          <w:rFonts w:ascii="Arial Narrow" w:hAnsi="Arial Narrow" w:cs="Arial"/>
          <w:sz w:val="22"/>
          <w:szCs w:val="22"/>
        </w:rPr>
        <w:t> </w:t>
      </w:r>
      <w:r w:rsidRPr="006C5DC6">
        <w:rPr>
          <w:rFonts w:ascii="Arial Narrow" w:hAnsi="Arial Narrow" w:cs="Arial"/>
          <w:sz w:val="22"/>
          <w:szCs w:val="22"/>
        </w:rPr>
        <w:t>4</w:t>
      </w:r>
      <w:r w:rsidR="00FD7EBD" w:rsidRPr="006C5DC6">
        <w:rPr>
          <w:rFonts w:ascii="Arial Narrow" w:hAnsi="Arial Narrow" w:cs="Arial"/>
          <w:sz w:val="22"/>
          <w:szCs w:val="22"/>
        </w:rPr>
        <w:t> </w:t>
      </w:r>
      <w:r w:rsidRPr="006C5DC6">
        <w:rPr>
          <w:rFonts w:ascii="Arial Narrow" w:hAnsi="Arial Narrow" w:cs="Arial"/>
          <w:sz w:val="22"/>
          <w:szCs w:val="22"/>
        </w:rPr>
        <w:t>ods.</w:t>
      </w:r>
      <w:r w:rsidR="00FD7EBD" w:rsidRPr="00FD7EBD">
        <w:rPr>
          <w:rFonts w:ascii="Arial Narrow" w:hAnsi="Arial Narrow" w:cs="Arial"/>
          <w:sz w:val="22"/>
          <w:szCs w:val="22"/>
        </w:rPr>
        <w:t xml:space="preserve"> </w:t>
      </w:r>
      <w:r w:rsidR="00FD7EBD" w:rsidRPr="006C5DC6">
        <w:rPr>
          <w:rFonts w:ascii="Arial Narrow" w:hAnsi="Arial Narrow" w:cs="Arial"/>
          <w:sz w:val="22"/>
          <w:szCs w:val="22"/>
        </w:rPr>
        <w:t> </w:t>
      </w:r>
      <w:r w:rsidRPr="006C5DC6">
        <w:rPr>
          <w:rFonts w:ascii="Arial Narrow" w:hAnsi="Arial Narrow" w:cs="Arial"/>
          <w:sz w:val="22"/>
          <w:szCs w:val="22"/>
        </w:rPr>
        <w:t xml:space="preserve">3 VZP, a v prípade, ak sa na Projekt nevzťahuje povinnosť predkladania Následných monitorovacích správ, končí trvanie a účinnosť Zmluvy o poskytnutí NFP Finančným ukončením Projektu, v oboch prípadoch s výnimkou: </w:t>
      </w:r>
    </w:p>
    <w:p w14:paraId="62B0D550" w14:textId="77777777" w:rsidR="007C2737" w:rsidRPr="006C5DC6" w:rsidRDefault="007C2737" w:rsidP="007C2737">
      <w:pPr>
        <w:pStyle w:val="Odsekzoznamu"/>
        <w:widowControl w:val="0"/>
        <w:numPr>
          <w:ilvl w:val="1"/>
          <w:numId w:val="29"/>
        </w:numPr>
        <w:tabs>
          <w:tab w:val="clear" w:pos="1440"/>
        </w:tabs>
        <w:adjustRightInd w:val="0"/>
        <w:spacing w:before="120" w:line="259" w:lineRule="auto"/>
        <w:ind w:left="851" w:hanging="425"/>
        <w:contextualSpacing w:val="0"/>
        <w:jc w:val="both"/>
        <w:textAlignment w:val="baseline"/>
        <w:rPr>
          <w:rFonts w:ascii="Arial Narrow" w:hAnsi="Arial Narrow" w:cs="Arial"/>
          <w:sz w:val="22"/>
          <w:szCs w:val="22"/>
        </w:rPr>
      </w:pPr>
      <w:r w:rsidRPr="006C5DC6">
        <w:rPr>
          <w:rFonts w:ascii="Arial Narrow" w:hAnsi="Arial Narrow" w:cs="Arial"/>
          <w:sz w:val="22"/>
          <w:szCs w:val="22"/>
        </w:rPr>
        <w:t>čl. 12, 17 a 19 VZP, ktorých trvanie a účinnosť končí 31. decembra 2034 alebo po tomto dátume vysporiadaním finančných vzťahov medzi Poskytovateľom a Hlavným partnerom na základe Zmluvy o poskytnutí NFP, ak nedošlo k ich vysporiadaniu k 31. decembru 2034;</w:t>
      </w:r>
    </w:p>
    <w:p w14:paraId="34F457AC" w14:textId="77777777" w:rsidR="007C2737" w:rsidRPr="006C5DC6" w:rsidRDefault="007C2737" w:rsidP="007C2737">
      <w:pPr>
        <w:numPr>
          <w:ilvl w:val="1"/>
          <w:numId w:val="29"/>
        </w:numPr>
        <w:tabs>
          <w:tab w:val="clear" w:pos="1440"/>
        </w:tabs>
        <w:spacing w:before="120" w:line="259" w:lineRule="auto"/>
        <w:ind w:left="851" w:hanging="425"/>
        <w:jc w:val="both"/>
        <w:rPr>
          <w:rFonts w:ascii="Arial Narrow" w:hAnsi="Arial Narrow" w:cs="Arial"/>
          <w:sz w:val="22"/>
          <w:szCs w:val="22"/>
        </w:rPr>
      </w:pPr>
      <w:r w:rsidRPr="006C5DC6">
        <w:rPr>
          <w:rFonts w:ascii="Arial Narrow" w:hAnsi="Arial Narrow" w:cs="Arial"/>
          <w:sz w:val="22"/>
          <w:szCs w:val="22"/>
        </w:rPr>
        <w:t>tých ustanovení Zmluvy o poskytnutí NFP, ktoré majú sankčný charakter pre prípad porušenia povinností vyplývajúcich pre Hlavného partnera alebo Partnera (z čl. 12, 17 a 19 VZP), s výnimkou zmluvnej pokuty, pričom ich trvanie a účinnosť končí s účinnosťou predmetných článkov;</w:t>
      </w:r>
    </w:p>
    <w:p w14:paraId="1CD433C2" w14:textId="0AB6E628" w:rsidR="007C2737" w:rsidRPr="006C5DC6" w:rsidRDefault="007C2737" w:rsidP="007C2737">
      <w:pPr>
        <w:numPr>
          <w:ilvl w:val="1"/>
          <w:numId w:val="29"/>
        </w:numPr>
        <w:tabs>
          <w:tab w:val="clear" w:pos="1440"/>
        </w:tabs>
        <w:spacing w:before="120" w:line="259" w:lineRule="auto"/>
        <w:ind w:left="851" w:hanging="425"/>
        <w:jc w:val="both"/>
        <w:rPr>
          <w:rFonts w:ascii="Arial Narrow" w:hAnsi="Arial Narrow" w:cs="Arial"/>
          <w:sz w:val="22"/>
          <w:szCs w:val="22"/>
        </w:rPr>
      </w:pPr>
      <w:r w:rsidRPr="006C5DC6">
        <w:rPr>
          <w:rFonts w:ascii="Arial Narrow" w:hAnsi="Arial Narrow" w:cs="Arial"/>
          <w:sz w:val="22"/>
          <w:szCs w:val="22"/>
        </w:rPr>
        <w:t>projektu, v rámci ktorého došlo k poskytnutiu štátnej pomoci, trvanie a účinnosť čl. 17 a čl. 19 VZP sa</w:t>
      </w:r>
      <w:r w:rsidR="00FD7EBD" w:rsidRPr="006C5DC6">
        <w:rPr>
          <w:rFonts w:ascii="Arial Narrow" w:hAnsi="Arial Narrow" w:cs="Arial"/>
          <w:sz w:val="22"/>
          <w:szCs w:val="22"/>
        </w:rPr>
        <w:t> </w:t>
      </w:r>
      <w:r w:rsidRPr="006C5DC6">
        <w:rPr>
          <w:rFonts w:ascii="Arial Narrow" w:hAnsi="Arial Narrow" w:cs="Arial"/>
          <w:sz w:val="22"/>
          <w:szCs w:val="22"/>
        </w:rPr>
        <w:t xml:space="preserve">uplatní po dobu stanovenú v bodoch (i) a (ii) tohto písmena, ak z písmen a) a b) tohto odseku nevyplývajú dlhšie lehoty: </w:t>
      </w:r>
    </w:p>
    <w:p w14:paraId="13D25DE4" w14:textId="77777777" w:rsidR="007C2737" w:rsidRPr="006C5DC6" w:rsidRDefault="007C2737" w:rsidP="007C2737">
      <w:pPr>
        <w:spacing w:before="120" w:line="259" w:lineRule="auto"/>
        <w:ind w:left="1276" w:hanging="426"/>
        <w:jc w:val="both"/>
        <w:rPr>
          <w:rFonts w:ascii="Arial Narrow" w:hAnsi="Arial Narrow" w:cs="Arial"/>
          <w:sz w:val="22"/>
          <w:szCs w:val="22"/>
        </w:rPr>
      </w:pPr>
      <w:r w:rsidRPr="006C5DC6">
        <w:rPr>
          <w:rFonts w:ascii="Arial Narrow" w:hAnsi="Arial Narrow" w:cs="Arial"/>
          <w:sz w:val="22"/>
          <w:szCs w:val="22"/>
        </w:rPr>
        <w:t xml:space="preserve">(i) </w:t>
      </w:r>
      <w:r w:rsidRPr="006C5DC6">
        <w:rPr>
          <w:rFonts w:ascii="Arial Narrow" w:hAnsi="Arial Narrow" w:cs="Arial"/>
          <w:sz w:val="22"/>
          <w:szCs w:val="22"/>
        </w:rPr>
        <w:tab/>
        <w:t xml:space="preserve">trvanie a účinnosť čl. 19 VZP končí uplynutím 10 rokov od schválenia poslednej Následnej monitorovacej správy, a </w:t>
      </w:r>
    </w:p>
    <w:p w14:paraId="0868A117" w14:textId="0C954102" w:rsidR="007C2737" w:rsidRPr="006C5DC6" w:rsidRDefault="007C2737" w:rsidP="002D2756">
      <w:pPr>
        <w:spacing w:before="120" w:line="259" w:lineRule="auto"/>
        <w:ind w:left="1276" w:hanging="425"/>
        <w:jc w:val="both"/>
        <w:rPr>
          <w:rFonts w:ascii="Arial Narrow" w:hAnsi="Arial Narrow" w:cs="Arial"/>
          <w:sz w:val="22"/>
          <w:szCs w:val="22"/>
        </w:rPr>
      </w:pPr>
      <w:r w:rsidRPr="006C5DC6">
        <w:rPr>
          <w:rFonts w:ascii="Arial Narrow" w:hAnsi="Arial Narrow" w:cs="Arial"/>
          <w:sz w:val="22"/>
          <w:szCs w:val="22"/>
        </w:rPr>
        <w:t xml:space="preserve">(ii) </w:t>
      </w:r>
      <w:r w:rsidR="002D2756">
        <w:rPr>
          <w:rFonts w:ascii="Arial Narrow" w:hAnsi="Arial Narrow" w:cs="Arial"/>
          <w:sz w:val="22"/>
          <w:szCs w:val="22"/>
        </w:rPr>
        <w:t xml:space="preserve"> </w:t>
      </w:r>
      <w:r w:rsidRPr="006C5DC6">
        <w:rPr>
          <w:rFonts w:ascii="Arial Narrow" w:hAnsi="Arial Narrow" w:cs="Arial"/>
          <w:sz w:val="22"/>
          <w:szCs w:val="22"/>
        </w:rPr>
        <w:t>trvanie a účinnosť čl. 17 VZP v súvislosti s vymáhaním štátn</w:t>
      </w:r>
      <w:r w:rsidR="002D2756">
        <w:rPr>
          <w:rFonts w:ascii="Arial Narrow" w:hAnsi="Arial Narrow" w:cs="Arial"/>
          <w:sz w:val="22"/>
          <w:szCs w:val="22"/>
        </w:rPr>
        <w:t xml:space="preserve">ej pomoci poskytnutej v rozpore </w:t>
      </w:r>
      <w:r w:rsidRPr="006C5DC6">
        <w:rPr>
          <w:rFonts w:ascii="Arial Narrow" w:hAnsi="Arial Narrow" w:cs="Arial"/>
          <w:sz w:val="22"/>
          <w:szCs w:val="22"/>
        </w:rPr>
        <w:t xml:space="preserve">s uplatniteľnými pravidlami vyplývajúcimi z právnych predpisov SR alebo Právnych aktov EÚ končí uplynutím 10 rokov od schválenia poslednej Následnej monitorovacej správy. </w:t>
      </w:r>
    </w:p>
    <w:p w14:paraId="30F897BE" w14:textId="77777777" w:rsidR="007C2737" w:rsidRDefault="007C2737" w:rsidP="000C6AAD">
      <w:pPr>
        <w:spacing w:before="120" w:line="259" w:lineRule="auto"/>
        <w:jc w:val="both"/>
        <w:rPr>
          <w:rFonts w:ascii="Arial Narrow" w:hAnsi="Arial Narrow" w:cs="Arial"/>
          <w:sz w:val="22"/>
          <w:szCs w:val="22"/>
        </w:rPr>
      </w:pPr>
      <w:r w:rsidRPr="006C5DC6">
        <w:rPr>
          <w:rFonts w:ascii="Arial Narrow" w:hAnsi="Arial Narrow" w:cs="Arial"/>
          <w:sz w:val="22"/>
          <w:szCs w:val="22"/>
        </w:rPr>
        <w:lastRenderedPageBreak/>
        <w:t xml:space="preserve">Trvanie a účinnosť Zmluvy o poskytnutí NFP v rozsahu jej ustanovení uvedených v písmenách a) až c) tohto odseku sa predĺži (bez potreby vyhotovovania osobitného dodatku k Zmluve o poskytnutí NFP, t. j. len na základe oznámenia Poskytovateľa Hlavnému partnerovi) v prípade, ak nastanú skutočnosti uvedené v článku 82 </w:t>
      </w:r>
      <w:r w:rsidRPr="006C5DC6">
        <w:rPr>
          <w:rFonts w:ascii="Arial Narrow" w:eastAsia="SimSun" w:hAnsi="Arial Narrow" w:cs="Arial"/>
          <w:sz w:val="22"/>
          <w:szCs w:val="22"/>
          <w:lang w:eastAsia="en-US"/>
        </w:rPr>
        <w:t xml:space="preserve">Nariadenia 2021/1060 </w:t>
      </w:r>
      <w:r w:rsidRPr="006C5DC6">
        <w:rPr>
          <w:rFonts w:ascii="Arial Narrow" w:hAnsi="Arial Narrow" w:cs="Arial"/>
          <w:sz w:val="22"/>
          <w:szCs w:val="22"/>
        </w:rPr>
        <w:t>o čas trvania týchto skutočností.</w:t>
      </w:r>
    </w:p>
    <w:p w14:paraId="4BE22A31" w14:textId="77777777"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Ustanovením akéhokoľvek zástupcu oprávneného konať za Hlavného partnera nie je dotknutá konečná a výlučná zodpovednosť Hlavného partnera voči Poskytovateľovi. Ak Hlavný partner koná podľa tejto zmluvy prostredníctvom zástupcu, Hlavný partner alebo zástupca je povinný predložiť Poskytovateľovi dokument, z ktorého vyplýva rozsah konania, na ktoré je oprávnený zástupca Hlavného partnera.</w:t>
      </w:r>
    </w:p>
    <w:p w14:paraId="0E9556F6" w14:textId="43748BF0" w:rsidR="00DB2F1A"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Hlavný partner vyhlasuje, že mu nie sú známe žiadne okolnosti, ktoré by negatívne ovplyvnili jeho oprávnenosť, oprávnenosť Partnerov alebo oprávnenosť Projektu na poskytnutie NFP v zmysle podmienok, ktoré viedli k schváleniu žiadosti o NFP pre Projekt. Nepravdivosť tohto vyhlásenia Hlavného partnera sa považuje za</w:t>
      </w:r>
      <w:r w:rsidR="00FD7EBD" w:rsidRPr="006C5DC6">
        <w:rPr>
          <w:rFonts w:ascii="Arial Narrow" w:hAnsi="Arial Narrow" w:cs="Arial"/>
          <w:sz w:val="22"/>
          <w:szCs w:val="22"/>
        </w:rPr>
        <w:t> </w:t>
      </w:r>
      <w:r w:rsidRPr="006C5DC6">
        <w:rPr>
          <w:rFonts w:ascii="Arial Narrow" w:hAnsi="Arial Narrow" w:cs="Arial"/>
          <w:sz w:val="22"/>
          <w:szCs w:val="22"/>
        </w:rPr>
        <w:t xml:space="preserve">podstatné porušenie Zmluvy o poskytnutí NFP, v dôsledku ktorého je Hlavný partner povinný vrátiť NFP alebo jeho časť podľa čl. 17 VZP. </w:t>
      </w:r>
    </w:p>
    <w:p w14:paraId="3E796F4B" w14:textId="47E746D6"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Hlavný partner vyhlasuje, že všetky vyhlásenia pripojené k žiadosti o NFP, ako aj zaslané Poskytovateľovi pred podpisom Zmluvy o poskytnutí NFP, sú pravdivé a zostávajú účinné pri uzatvorení Zmluvy o poskytnutí NFP v nezmenenom stave. Nepravdivosť tohto vyhlásenia Hlavného partnera sa považuje za podstatné porušenie Zmluvy o poskytnutí NFP, v dôsledku ktorého je Hlavný partner povinný vrátiť NFP alebo jeho časť podľa čl. 17 VZP. </w:t>
      </w:r>
    </w:p>
    <w:p w14:paraId="53AF73C0" w14:textId="77777777"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Ak sa akékoľvek ustanovenie Zmluvy o poskytnutí NFP stane neplatným v dôsledku jeho rozporu s právnymi predpismi SR, ČR alebo Právnymi aktmi EÚ, nespôsobí to neplatnosť celej Zmluvy o poskytnutí NFP, ale iba dotknutého ustanovenia Zmluvy o poskytnutí NFP. Zmluvné strany sa v takom prípade dohodli, že dotknutá časť Zmluvy o poskytnutí NFP, ktorá sa stala neplatnou alebo nevykonateľnou, sa automaticky nahradí platnou právnou úpravou, pričom výklad takto aktualizovaných práv a povinností Zmluvných strán musí byť konzistentný s celkovým obsahom zmluvného vzťahu podľa Zmluvy o poskytnutí NFP a s účelom Zmluvy o poskytnutí NFP.</w:t>
      </w:r>
    </w:p>
    <w:p w14:paraId="0CF86EFC" w14:textId="6F5675E9"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Zmluvné strany sa dohodli, že rozhodným právom je právo Slovenskej republiky. Ak záväzkový vzťah vyplývajúci zo Zmluvy o poskytnutí NFP medzi Poskytovateľom a Hlavným partnerom, s ohľadom na ich právne postavenie, nespadá pod vzťahy uvedené v § 261 Obchodného zákonníka, Zmluvné strany vykonali voľbu práva podľa § 262 ods. 1 Obchodného zákonníka a výslovne súhlasia, že ich záväzkový vzťah vyplývajúci zo Zmluvy o poskytnutí NFP sa bude riadiť Obchodným zákonníkom tak, ako to vyplýva zo záhlavia označenia Zmluvy o poskytnutí NFP. Všetky spory, ktoré vzniknú zo Zmluvy o poskytnutí NFP, vrátane sporov o jej platnosť, výklad alebo ukončenie, Zmluvné strany prednostne riešia využitím ustanovení Obchodného zákonníka a ďalej pravidiel a predpisov uvedených v čl. 1 ods. 2 VZP,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w:t>
      </w:r>
      <w:r w:rsidR="002D2756">
        <w:rPr>
          <w:rFonts w:ascii="Arial Narrow" w:hAnsi="Arial Narrow" w:cs="Arial"/>
          <w:sz w:val="22"/>
          <w:szCs w:val="22"/>
        </w:rPr>
        <w:t>e SR podľa právneho poriadku SR</w:t>
      </w:r>
      <w:r w:rsidRPr="006C5DC6">
        <w:rPr>
          <w:rFonts w:ascii="Arial Narrow" w:hAnsi="Arial Narrow" w:cs="Arial"/>
          <w:sz w:val="22"/>
          <w:szCs w:val="22"/>
        </w:rPr>
        <w:t>.  V prípade sporu sa bude postupovať podľa rovnopisu zverejneného v Centrálnom registri zmlúv vedenom Úradom vlády SR v znení zmien vykonaných podľa § 22 ods. 6 a 7 zákona o príspevkoch z fondov EÚ postupom podľa článku 15 VZP. S ohľadom na znenie tretej vety § 2 ods. 2 zákona č. 278/1993 Z. z. o správe majetku štátu v znení neskorších predpisov Poskytovateľ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31C6720B" w14:textId="77777777"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Podľa § 401 Obchodného zákonníka Hlavný partner vyhlasuje, že predlžuje premlčaciu dobu na prípadné nároky Poskytovateľa týkajúce sa (a) vrátenia poskytnutého NFP alebo jeho časti a/alebo (b) krátenia NFP alebo jeho časti alebo (c) odstúpenia od Zmluvy o poskytnutí NFP, a to na 10 rokov, odkedy premlčacia doba začala plynúť po prvý raz. </w:t>
      </w:r>
    </w:p>
    <w:p w14:paraId="2511E830" w14:textId="77777777"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Ak podľa Zmluvy o poskytnutí NFP udeľuje Poskytovateľ súhlas týkajúci sa Hlavného partnera, Partnera alebo Projektu, Zmluvné strany sa výslovne dohodli, že na udelenie takéhoto súhlasu nemá Hlavný partner právny nárok, ak právne predpisy SR alebo Právne akty EÚ neustanovujú inak. </w:t>
      </w:r>
    </w:p>
    <w:p w14:paraId="3B054B43" w14:textId="77777777"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 xml:space="preserve">Ak sa Zmluva o poskytnutí NFP vyhotovuje v listinnej podobe, vyhotoví sa v 3 rovnopisoch, pričom po uzavretí Zmluvy o poskytnutí NFP dostane Hlavný partner 1 rovnopis a 2 rovnopisy dostane Poskytovateľ. Uvedený počet rovnopisov a ich rozdelenie sa rovnako vzťahuje aj na uzavretie každého dodatku k Zmluve o poskytnutí NFP </w:t>
      </w:r>
      <w:r w:rsidRPr="006C5DC6">
        <w:rPr>
          <w:rFonts w:ascii="Arial Narrow" w:hAnsi="Arial Narrow" w:cs="Arial"/>
          <w:sz w:val="22"/>
          <w:szCs w:val="22"/>
        </w:rPr>
        <w:lastRenderedPageBreak/>
        <w:t xml:space="preserve">v listinnej podobe. Dohoda Zmluvných strán k počtu rovnopisov sa neuplatní, ak k uzavretiu Zmluvy o poskytnutí NFP dochádza elektronicky s použitím kvalifikovaného elektronického podpisu vyhotoveného s použitím mandátneho certifikátu. V takom prípade každá Zmluvná strana bude disponovať jedným rovnopisom v elektronickej podobe. </w:t>
      </w:r>
    </w:p>
    <w:p w14:paraId="55250A4D" w14:textId="2D3C8B3A" w:rsidR="007C2737" w:rsidRPr="006C5DC6" w:rsidRDefault="007C2737" w:rsidP="00341C88">
      <w:pPr>
        <w:pStyle w:val="Odsekzoznamu"/>
        <w:widowControl w:val="0"/>
        <w:numPr>
          <w:ilvl w:val="1"/>
          <w:numId w:val="28"/>
        </w:numPr>
        <w:adjustRightInd w:val="0"/>
        <w:spacing w:line="259" w:lineRule="auto"/>
        <w:ind w:left="0" w:hanging="567"/>
        <w:contextualSpacing w:val="0"/>
        <w:jc w:val="both"/>
        <w:textAlignment w:val="baseline"/>
        <w:rPr>
          <w:rFonts w:ascii="Arial Narrow" w:hAnsi="Arial Narrow" w:cs="Arial"/>
          <w:sz w:val="22"/>
          <w:szCs w:val="22"/>
        </w:rPr>
      </w:pPr>
      <w:r w:rsidRPr="006C5DC6">
        <w:rPr>
          <w:rFonts w:ascii="Arial Narrow" w:hAnsi="Arial Narrow" w:cs="Arial"/>
          <w:sz w:val="22"/>
          <w:szCs w:val="22"/>
        </w:rPr>
        <w:t>Zmluvné strany vyhlasujú, že si text Zmluvy o poskytnutí NFP dôsledne prečítali, jej obsahu a právnym účinkom z</w:t>
      </w:r>
      <w:r w:rsidR="00FD7EBD" w:rsidRPr="006C5DC6">
        <w:rPr>
          <w:rFonts w:ascii="Arial Narrow" w:hAnsi="Arial Narrow" w:cs="Arial"/>
          <w:sz w:val="22"/>
          <w:szCs w:val="22"/>
        </w:rPr>
        <w:t> </w:t>
      </w:r>
      <w:r w:rsidRPr="006C5DC6">
        <w:rPr>
          <w:rFonts w:ascii="Arial Narrow" w:hAnsi="Arial Narrow" w:cs="Arial"/>
          <w:sz w:val="22"/>
          <w:szCs w:val="22"/>
        </w:rPr>
        <w:t>nej vyplývajúcich porozumeli, ich zmluvné prejavy sú dostatočne slobodné, jasné, určité a zrozumiteľné, nepodpísali Zmluvu o poskytnutí NFP v núdzi ani za nápadne nevýhodných podmienok, podpisujúce osoby sú</w:t>
      </w:r>
      <w:r w:rsidR="00FD7EBD" w:rsidRPr="006C5DC6">
        <w:rPr>
          <w:rFonts w:ascii="Arial Narrow" w:hAnsi="Arial Narrow" w:cs="Arial"/>
          <w:sz w:val="22"/>
          <w:szCs w:val="22"/>
        </w:rPr>
        <w:t> </w:t>
      </w:r>
      <w:r w:rsidRPr="006C5DC6">
        <w:rPr>
          <w:rFonts w:ascii="Arial Narrow" w:hAnsi="Arial Narrow" w:cs="Arial"/>
          <w:sz w:val="22"/>
          <w:szCs w:val="22"/>
        </w:rPr>
        <w:t>oprávnené k podpisu Zmluvy o poskytnutí NFP a na znak súhlasu ju podpísali.</w:t>
      </w:r>
    </w:p>
    <w:p w14:paraId="3CF6CE4B" w14:textId="77777777" w:rsidR="007C2737" w:rsidRDefault="007C2737" w:rsidP="009D2BA0">
      <w:pPr>
        <w:widowControl w:val="0"/>
        <w:tabs>
          <w:tab w:val="num" w:pos="1620"/>
        </w:tabs>
        <w:adjustRightInd w:val="0"/>
        <w:spacing w:before="120" w:line="259" w:lineRule="auto"/>
        <w:jc w:val="both"/>
        <w:textAlignment w:val="baseline"/>
        <w:rPr>
          <w:rFonts w:ascii="Arial Narrow" w:hAnsi="Arial Narrow" w:cs="Arial"/>
          <w:sz w:val="22"/>
          <w:szCs w:val="22"/>
        </w:rPr>
      </w:pPr>
    </w:p>
    <w:p w14:paraId="6354D82E" w14:textId="77777777" w:rsidR="009D2BA0" w:rsidRPr="006C5DC6" w:rsidRDefault="009D2BA0" w:rsidP="009D2BA0">
      <w:pPr>
        <w:spacing w:before="120" w:line="259" w:lineRule="auto"/>
        <w:jc w:val="both"/>
        <w:rPr>
          <w:rFonts w:ascii="Arial Narrow" w:hAnsi="Arial Narrow" w:cs="Arial"/>
          <w:bCs/>
          <w:sz w:val="22"/>
          <w:szCs w:val="22"/>
          <w:u w:val="single"/>
        </w:rPr>
      </w:pPr>
      <w:r w:rsidRPr="006C5DC6">
        <w:rPr>
          <w:rFonts w:ascii="Arial Narrow" w:hAnsi="Arial Narrow" w:cs="Arial"/>
          <w:bCs/>
          <w:sz w:val="22"/>
          <w:szCs w:val="22"/>
          <w:u w:val="single"/>
        </w:rPr>
        <w:t>Prílohy:</w:t>
      </w:r>
    </w:p>
    <w:p w14:paraId="48F63ABF" w14:textId="77777777" w:rsidR="009D2BA0" w:rsidRPr="006C5DC6" w:rsidRDefault="009D2BA0" w:rsidP="009D2BA0">
      <w:pPr>
        <w:tabs>
          <w:tab w:val="left" w:pos="1843"/>
        </w:tabs>
        <w:spacing w:before="120" w:line="259" w:lineRule="auto"/>
        <w:ind w:left="1843" w:hanging="1486"/>
        <w:rPr>
          <w:rFonts w:ascii="Arial Narrow" w:hAnsi="Arial Narrow" w:cs="Arial"/>
          <w:sz w:val="22"/>
          <w:szCs w:val="22"/>
        </w:rPr>
      </w:pPr>
      <w:r w:rsidRPr="006C5DC6">
        <w:rPr>
          <w:rFonts w:ascii="Arial Narrow" w:hAnsi="Arial Narrow" w:cs="Arial"/>
          <w:bCs/>
          <w:sz w:val="22"/>
          <w:szCs w:val="22"/>
        </w:rPr>
        <w:t>Príloha č. 1</w:t>
      </w:r>
      <w:r w:rsidRPr="006C5DC6">
        <w:rPr>
          <w:rFonts w:ascii="Arial Narrow" w:hAnsi="Arial Narrow" w:cs="Arial"/>
          <w:sz w:val="22"/>
          <w:szCs w:val="22"/>
        </w:rPr>
        <w:tab/>
        <w:t xml:space="preserve">Všeobecné zmluvné podmienky </w:t>
      </w:r>
    </w:p>
    <w:p w14:paraId="293889A7" w14:textId="77777777" w:rsidR="009D2BA0" w:rsidRPr="006C5DC6" w:rsidRDefault="009D2BA0" w:rsidP="009D2BA0">
      <w:pPr>
        <w:tabs>
          <w:tab w:val="left" w:pos="1843"/>
        </w:tabs>
        <w:spacing w:line="259" w:lineRule="auto"/>
        <w:ind w:left="1843" w:hanging="1486"/>
        <w:rPr>
          <w:rFonts w:ascii="Arial Narrow" w:hAnsi="Arial Narrow" w:cs="Arial"/>
          <w:bCs/>
          <w:sz w:val="22"/>
          <w:szCs w:val="22"/>
        </w:rPr>
      </w:pPr>
      <w:r w:rsidRPr="006C5DC6">
        <w:rPr>
          <w:rFonts w:ascii="Arial Narrow" w:hAnsi="Arial Narrow" w:cs="Arial"/>
          <w:bCs/>
          <w:sz w:val="22"/>
          <w:szCs w:val="22"/>
        </w:rPr>
        <w:t xml:space="preserve">Príloha č. 2 </w:t>
      </w:r>
      <w:r w:rsidRPr="006C5DC6">
        <w:rPr>
          <w:rFonts w:ascii="Arial Narrow" w:hAnsi="Arial Narrow" w:cs="Arial"/>
          <w:bCs/>
          <w:sz w:val="22"/>
          <w:szCs w:val="22"/>
        </w:rPr>
        <w:tab/>
        <w:t xml:space="preserve">Predmet podpory NFP </w:t>
      </w:r>
    </w:p>
    <w:p w14:paraId="6882FFB5" w14:textId="5F52FC1C" w:rsidR="009D2BA0" w:rsidRPr="006C5DC6" w:rsidRDefault="00DB5D50" w:rsidP="009D2BA0">
      <w:pPr>
        <w:tabs>
          <w:tab w:val="left" w:pos="1843"/>
        </w:tabs>
        <w:spacing w:line="259" w:lineRule="auto"/>
        <w:ind w:left="1843" w:hanging="1486"/>
        <w:rPr>
          <w:rFonts w:ascii="Arial Narrow" w:hAnsi="Arial Narrow" w:cs="Arial"/>
          <w:sz w:val="22"/>
          <w:szCs w:val="22"/>
        </w:rPr>
      </w:pPr>
      <w:r>
        <w:rPr>
          <w:rFonts w:ascii="Arial Narrow" w:hAnsi="Arial Narrow" w:cs="Arial"/>
          <w:bCs/>
          <w:sz w:val="22"/>
          <w:szCs w:val="22"/>
        </w:rPr>
        <w:t>Príloha č. 3</w:t>
      </w:r>
      <w:r w:rsidR="009D2BA0" w:rsidRPr="006C5DC6">
        <w:rPr>
          <w:rFonts w:ascii="Arial Narrow" w:hAnsi="Arial Narrow" w:cs="Arial"/>
          <w:bCs/>
          <w:sz w:val="22"/>
          <w:szCs w:val="22"/>
        </w:rPr>
        <w:tab/>
      </w:r>
      <w:r w:rsidR="009D2BA0" w:rsidRPr="006C5DC6">
        <w:rPr>
          <w:rFonts w:ascii="Arial Narrow" w:hAnsi="Arial Narrow" w:cs="Arial"/>
          <w:sz w:val="22"/>
          <w:szCs w:val="22"/>
        </w:rPr>
        <w:t xml:space="preserve">Harmonogram monitorovania a predkladania výdavkov </w:t>
      </w:r>
    </w:p>
    <w:p w14:paraId="0498AF7B" w14:textId="77777777" w:rsidR="009D2BA0" w:rsidRPr="006C5DC6" w:rsidRDefault="009D2BA0" w:rsidP="009D2BA0">
      <w:pPr>
        <w:spacing w:before="120" w:line="259" w:lineRule="auto"/>
        <w:jc w:val="both"/>
        <w:rPr>
          <w:rFonts w:ascii="Arial Narrow" w:hAnsi="Arial Narrow" w:cs="Arial"/>
          <w:bCs/>
          <w:sz w:val="22"/>
          <w:szCs w:val="22"/>
        </w:rPr>
      </w:pPr>
    </w:p>
    <w:p w14:paraId="7090A44C" w14:textId="517A4496" w:rsidR="009D2BA0" w:rsidRPr="006C5DC6" w:rsidRDefault="009D2BA0" w:rsidP="00FD7EBD">
      <w:pPr>
        <w:autoSpaceDE w:val="0"/>
        <w:autoSpaceDN w:val="0"/>
        <w:adjustRightInd w:val="0"/>
        <w:jc w:val="both"/>
        <w:rPr>
          <w:rFonts w:ascii="Arial Narrow" w:hAnsi="Arial Narrow"/>
          <w:bCs/>
          <w:sz w:val="22"/>
          <w:szCs w:val="22"/>
        </w:rPr>
      </w:pPr>
      <w:r w:rsidRPr="006C5DC6">
        <w:rPr>
          <w:rFonts w:ascii="Arial Narrow" w:hAnsi="Arial Narrow" w:cs="Arial"/>
          <w:bCs/>
          <w:sz w:val="22"/>
          <w:szCs w:val="22"/>
        </w:rPr>
        <w:t xml:space="preserve">Za Poskytovateľa, v Bratislave, dňa </w:t>
      </w:r>
      <w:bookmarkStart w:id="8" w:name="Text37"/>
      <w:r w:rsidRPr="006C5DC6">
        <w:rPr>
          <w:rFonts w:ascii="Arial Narrow" w:hAnsi="Arial Narrow"/>
          <w:bCs/>
          <w:sz w:val="22"/>
          <w:szCs w:val="22"/>
        </w:rPr>
        <w:fldChar w:fldCharType="begin">
          <w:ffData>
            <w:name w:val="Text37"/>
            <w:enabled/>
            <w:calcOnExit w:val="0"/>
            <w:textInput>
              <w:type w:val="date"/>
            </w:textInput>
          </w:ffData>
        </w:fldChar>
      </w:r>
      <w:r w:rsidRPr="006C5DC6">
        <w:rPr>
          <w:rFonts w:ascii="Arial Narrow" w:hAnsi="Arial Narrow"/>
          <w:bCs/>
          <w:sz w:val="22"/>
          <w:szCs w:val="22"/>
        </w:rPr>
        <w:instrText xml:space="preserve"> FORMTEXT </w:instrText>
      </w:r>
      <w:r w:rsidRPr="006C5DC6">
        <w:rPr>
          <w:rFonts w:ascii="Arial Narrow" w:hAnsi="Arial Narrow"/>
          <w:bCs/>
          <w:sz w:val="22"/>
          <w:szCs w:val="22"/>
        </w:rPr>
      </w:r>
      <w:r w:rsidRPr="006C5DC6">
        <w:rPr>
          <w:rFonts w:ascii="Arial Narrow" w:hAnsi="Arial Narrow"/>
          <w:bCs/>
          <w:sz w:val="22"/>
          <w:szCs w:val="22"/>
        </w:rPr>
        <w:fldChar w:fldCharType="separate"/>
      </w:r>
      <w:r w:rsidRPr="006C5DC6">
        <w:rPr>
          <w:rFonts w:ascii="Arial Narrow" w:eastAsia="Arial Unicode MS" w:hAnsi="Arial Narrow"/>
          <w:bCs/>
          <w:sz w:val="22"/>
          <w:szCs w:val="22"/>
        </w:rPr>
        <w:t> </w:t>
      </w:r>
      <w:r w:rsidRPr="006C5DC6">
        <w:rPr>
          <w:rFonts w:ascii="Arial Narrow" w:eastAsia="Arial Unicode MS" w:hAnsi="Arial Narrow"/>
          <w:bCs/>
          <w:sz w:val="22"/>
          <w:szCs w:val="22"/>
        </w:rPr>
        <w:t> </w:t>
      </w:r>
      <w:r w:rsidRPr="006C5DC6">
        <w:rPr>
          <w:rFonts w:ascii="Arial Narrow" w:eastAsia="Arial Unicode MS" w:hAnsi="Arial Narrow"/>
          <w:bCs/>
          <w:sz w:val="22"/>
          <w:szCs w:val="22"/>
        </w:rPr>
        <w:t> </w:t>
      </w:r>
      <w:r w:rsidRPr="006C5DC6">
        <w:rPr>
          <w:rFonts w:ascii="Arial Narrow" w:eastAsia="Arial Unicode MS" w:hAnsi="Arial Narrow"/>
          <w:bCs/>
          <w:sz w:val="22"/>
          <w:szCs w:val="22"/>
        </w:rPr>
        <w:t> </w:t>
      </w:r>
      <w:r w:rsidRPr="006C5DC6">
        <w:rPr>
          <w:rFonts w:ascii="Arial Narrow" w:eastAsia="Arial Unicode MS" w:hAnsi="Arial Narrow"/>
          <w:bCs/>
          <w:sz w:val="22"/>
          <w:szCs w:val="22"/>
        </w:rPr>
        <w:t> </w:t>
      </w:r>
      <w:r w:rsidRPr="006C5DC6">
        <w:rPr>
          <w:rFonts w:ascii="Arial Narrow" w:hAnsi="Arial Narrow"/>
          <w:bCs/>
          <w:sz w:val="22"/>
          <w:szCs w:val="22"/>
        </w:rPr>
        <w:fldChar w:fldCharType="end"/>
      </w:r>
      <w:bookmarkEnd w:id="8"/>
      <w:r w:rsidRPr="006C5DC6">
        <w:rPr>
          <w:rFonts w:ascii="Arial Narrow" w:hAnsi="Arial Narrow"/>
          <w:bCs/>
          <w:sz w:val="22"/>
          <w:szCs w:val="22"/>
        </w:rPr>
        <w:t xml:space="preserve"> (ak sa podpisuje elektronicky, </w:t>
      </w:r>
      <w:r w:rsidRPr="006C5DC6">
        <w:rPr>
          <w:rFonts w:ascii="Arial Narrow" w:hAnsi="Arial Narrow"/>
          <w:sz w:val="22"/>
          <w:szCs w:val="22"/>
        </w:rPr>
        <w:t>za dátum podpisu Zmluvnou stranou sa</w:t>
      </w:r>
      <w:r w:rsidR="00FD7EBD" w:rsidRPr="006C5DC6">
        <w:rPr>
          <w:rFonts w:ascii="Arial Narrow" w:hAnsi="Arial Narrow" w:cs="Arial"/>
          <w:sz w:val="22"/>
          <w:szCs w:val="22"/>
        </w:rPr>
        <w:t> </w:t>
      </w:r>
      <w:r w:rsidRPr="006C5DC6">
        <w:rPr>
          <w:rFonts w:ascii="Arial Narrow" w:hAnsi="Arial Narrow"/>
          <w:sz w:val="22"/>
          <w:szCs w:val="22"/>
        </w:rPr>
        <w:t>považuje dátum vyplývajúci z kvalifikovanej elektronickej časovej pečiatky pripojenej k autorizácii oprávnenou osobou)</w:t>
      </w:r>
    </w:p>
    <w:p w14:paraId="77FBF4A9" w14:textId="77777777" w:rsidR="009D2BA0" w:rsidRPr="006C5DC6" w:rsidRDefault="009D2BA0" w:rsidP="009D2BA0">
      <w:pPr>
        <w:autoSpaceDE w:val="0"/>
        <w:autoSpaceDN w:val="0"/>
        <w:adjustRightInd w:val="0"/>
        <w:rPr>
          <w:rFonts w:ascii="Arial Narrow" w:hAnsi="Arial Narrow"/>
          <w:bCs/>
          <w:sz w:val="22"/>
          <w:szCs w:val="22"/>
        </w:rPr>
      </w:pPr>
    </w:p>
    <w:p w14:paraId="17E5FDBE" w14:textId="77777777" w:rsidR="009D2BA0" w:rsidRPr="006C5DC6" w:rsidRDefault="009D2BA0" w:rsidP="009D2BA0">
      <w:pPr>
        <w:spacing w:before="120" w:line="259" w:lineRule="auto"/>
        <w:jc w:val="both"/>
        <w:rPr>
          <w:rFonts w:ascii="Arial Narrow" w:hAnsi="Arial Narrow"/>
          <w:bCs/>
          <w:sz w:val="22"/>
          <w:szCs w:val="22"/>
        </w:rPr>
      </w:pPr>
      <w:r w:rsidRPr="006C5DC6">
        <w:rPr>
          <w:rFonts w:ascii="Arial Narrow" w:hAnsi="Arial Narrow"/>
          <w:bCs/>
          <w:sz w:val="22"/>
          <w:szCs w:val="22"/>
        </w:rPr>
        <w:t>Podpis: .......................................</w:t>
      </w:r>
    </w:p>
    <w:p w14:paraId="6D442FB9" w14:textId="77777777" w:rsidR="009D2BA0" w:rsidRPr="006C5DC6" w:rsidRDefault="009D2BA0" w:rsidP="009D2BA0">
      <w:pPr>
        <w:spacing w:before="120" w:line="259" w:lineRule="auto"/>
        <w:jc w:val="both"/>
        <w:rPr>
          <w:rFonts w:ascii="Arial Narrow" w:hAnsi="Arial Narrow" w:cs="Arial"/>
          <w:bCs/>
          <w:sz w:val="22"/>
          <w:szCs w:val="22"/>
        </w:rPr>
      </w:pPr>
      <w:r w:rsidRPr="006C5DC6">
        <w:rPr>
          <w:rFonts w:ascii="Arial Narrow" w:hAnsi="Arial Narrow"/>
          <w:bCs/>
          <w:sz w:val="22"/>
          <w:szCs w:val="22"/>
        </w:rPr>
        <w:t>Meno a priezvisko štatutárneho orgánu/</w:t>
      </w:r>
      <w:commentRangeStart w:id="9"/>
      <w:r w:rsidRPr="006C5DC6">
        <w:rPr>
          <w:rFonts w:ascii="Arial Narrow" w:hAnsi="Arial Narrow"/>
          <w:bCs/>
          <w:sz w:val="22"/>
          <w:szCs w:val="22"/>
        </w:rPr>
        <w:t>zástupcu</w:t>
      </w:r>
      <w:commentRangeEnd w:id="9"/>
      <w:r w:rsidRPr="006C5DC6">
        <w:rPr>
          <w:rStyle w:val="Odkaznakomentr"/>
          <w:rFonts w:ascii="Arial Narrow" w:hAnsi="Arial Narrow" w:cs="Arial"/>
          <w:sz w:val="22"/>
          <w:szCs w:val="22"/>
        </w:rPr>
        <w:commentReference w:id="9"/>
      </w:r>
      <w:r w:rsidRPr="006C5DC6">
        <w:rPr>
          <w:rFonts w:ascii="Arial Narrow" w:hAnsi="Arial Narrow"/>
          <w:bCs/>
          <w:sz w:val="22"/>
          <w:szCs w:val="22"/>
        </w:rPr>
        <w:t xml:space="preserve"> </w:t>
      </w:r>
      <w:r w:rsidRPr="006C5DC6">
        <w:rPr>
          <w:rFonts w:ascii="Arial Narrow" w:hAnsi="Arial Narrow" w:cs="Arial"/>
          <w:bCs/>
          <w:sz w:val="22"/>
          <w:szCs w:val="22"/>
        </w:rPr>
        <w:t>Poskytovateľa</w:t>
      </w:r>
    </w:p>
    <w:p w14:paraId="6BE7B3E8" w14:textId="77777777" w:rsidR="009D2BA0" w:rsidRPr="006C5DC6" w:rsidRDefault="009D2BA0" w:rsidP="009D2BA0">
      <w:pPr>
        <w:spacing w:before="120" w:line="259" w:lineRule="auto"/>
        <w:jc w:val="both"/>
        <w:rPr>
          <w:rFonts w:ascii="Arial Narrow" w:hAnsi="Arial Narrow" w:cs="Arial"/>
          <w:bCs/>
          <w:sz w:val="22"/>
          <w:szCs w:val="22"/>
        </w:rPr>
      </w:pPr>
    </w:p>
    <w:p w14:paraId="32EDB41B" w14:textId="77777777" w:rsidR="009D2BA0" w:rsidRPr="006C5DC6" w:rsidRDefault="009D2BA0" w:rsidP="009D2BA0">
      <w:pPr>
        <w:autoSpaceDE w:val="0"/>
        <w:autoSpaceDN w:val="0"/>
        <w:adjustRightInd w:val="0"/>
        <w:rPr>
          <w:rFonts w:ascii="Arial Narrow" w:hAnsi="Arial Narrow" w:cs="Arial"/>
          <w:bCs/>
          <w:sz w:val="22"/>
          <w:szCs w:val="22"/>
        </w:rPr>
      </w:pPr>
    </w:p>
    <w:p w14:paraId="64234E24" w14:textId="77777777" w:rsidR="009D2BA0" w:rsidRPr="006C5DC6" w:rsidRDefault="009D2BA0" w:rsidP="00FD7EBD">
      <w:pPr>
        <w:autoSpaceDE w:val="0"/>
        <w:autoSpaceDN w:val="0"/>
        <w:adjustRightInd w:val="0"/>
        <w:jc w:val="both"/>
        <w:rPr>
          <w:rFonts w:ascii="Arial Narrow" w:hAnsi="Arial Narrow" w:cs="Arial"/>
          <w:bCs/>
          <w:sz w:val="22"/>
          <w:szCs w:val="22"/>
        </w:rPr>
      </w:pPr>
      <w:r w:rsidRPr="006C5DC6">
        <w:rPr>
          <w:rFonts w:ascii="Arial Narrow" w:hAnsi="Arial Narrow" w:cs="Arial"/>
          <w:bCs/>
          <w:sz w:val="22"/>
          <w:szCs w:val="22"/>
        </w:rPr>
        <w:t xml:space="preserve">Za Hlavného partnera v </w:t>
      </w:r>
      <w:bookmarkStart w:id="10" w:name="Text39"/>
      <w:r w:rsidRPr="006C5DC6">
        <w:rPr>
          <w:rFonts w:ascii="Arial Narrow" w:hAnsi="Arial Narrow" w:cs="Arial"/>
          <w:bCs/>
          <w:sz w:val="22"/>
          <w:szCs w:val="22"/>
        </w:rPr>
        <w:fldChar w:fldCharType="begin">
          <w:ffData>
            <w:name w:val="Text39"/>
            <w:enabled/>
            <w:calcOnExit w:val="0"/>
            <w:textInput>
              <w:default w:val="Mesto/obec"/>
            </w:textInput>
          </w:ffData>
        </w:fldChar>
      </w:r>
      <w:r w:rsidRPr="006C5DC6">
        <w:rPr>
          <w:rFonts w:ascii="Arial Narrow" w:hAnsi="Arial Narrow" w:cs="Arial"/>
          <w:bCs/>
          <w:sz w:val="22"/>
          <w:szCs w:val="22"/>
        </w:rPr>
        <w:instrText xml:space="preserve"> FORMTEXT </w:instrText>
      </w:r>
      <w:r w:rsidRPr="006C5DC6">
        <w:rPr>
          <w:rFonts w:ascii="Arial Narrow" w:hAnsi="Arial Narrow" w:cs="Arial"/>
          <w:bCs/>
          <w:sz w:val="22"/>
          <w:szCs w:val="22"/>
        </w:rPr>
      </w:r>
      <w:r w:rsidRPr="006C5DC6">
        <w:rPr>
          <w:rFonts w:ascii="Arial Narrow" w:hAnsi="Arial Narrow" w:cs="Arial"/>
          <w:bCs/>
          <w:sz w:val="22"/>
          <w:szCs w:val="22"/>
        </w:rPr>
        <w:fldChar w:fldCharType="separate"/>
      </w:r>
      <w:r w:rsidRPr="006C5DC6">
        <w:rPr>
          <w:rFonts w:ascii="Arial Narrow" w:hAnsi="Arial Narrow" w:cs="Arial"/>
          <w:bCs/>
          <w:sz w:val="22"/>
          <w:szCs w:val="22"/>
        </w:rPr>
        <w:t>Mesto/obec</w:t>
      </w:r>
      <w:r w:rsidRPr="006C5DC6">
        <w:rPr>
          <w:rFonts w:ascii="Arial Narrow" w:hAnsi="Arial Narrow" w:cs="Arial"/>
          <w:bCs/>
          <w:sz w:val="22"/>
          <w:szCs w:val="22"/>
        </w:rPr>
        <w:fldChar w:fldCharType="end"/>
      </w:r>
      <w:bookmarkEnd w:id="10"/>
      <w:r w:rsidRPr="006C5DC6">
        <w:rPr>
          <w:rFonts w:ascii="Arial Narrow" w:hAnsi="Arial Narrow" w:cs="Arial"/>
          <w:bCs/>
          <w:sz w:val="22"/>
          <w:szCs w:val="22"/>
        </w:rPr>
        <w:t xml:space="preserve">, dňa </w:t>
      </w:r>
      <w:bookmarkStart w:id="11" w:name="Text40"/>
      <w:r w:rsidRPr="006C5DC6">
        <w:rPr>
          <w:rFonts w:ascii="Arial Narrow" w:hAnsi="Arial Narrow" w:cs="Arial"/>
          <w:bCs/>
          <w:sz w:val="22"/>
          <w:szCs w:val="22"/>
        </w:rPr>
        <w:fldChar w:fldCharType="begin">
          <w:ffData>
            <w:name w:val="Text40"/>
            <w:enabled/>
            <w:calcOnExit w:val="0"/>
            <w:textInput>
              <w:type w:val="date"/>
            </w:textInput>
          </w:ffData>
        </w:fldChar>
      </w:r>
      <w:r w:rsidRPr="006C5DC6">
        <w:rPr>
          <w:rFonts w:ascii="Arial Narrow" w:hAnsi="Arial Narrow" w:cs="Arial"/>
          <w:bCs/>
          <w:sz w:val="22"/>
          <w:szCs w:val="22"/>
        </w:rPr>
        <w:instrText xml:space="preserve"> FORMTEXT </w:instrText>
      </w:r>
      <w:r w:rsidRPr="006C5DC6">
        <w:rPr>
          <w:rFonts w:ascii="Arial Narrow" w:hAnsi="Arial Narrow" w:cs="Arial"/>
          <w:bCs/>
          <w:sz w:val="22"/>
          <w:szCs w:val="22"/>
        </w:rPr>
      </w:r>
      <w:r w:rsidRPr="006C5DC6">
        <w:rPr>
          <w:rFonts w:ascii="Arial Narrow" w:hAnsi="Arial Narrow" w:cs="Arial"/>
          <w:bCs/>
          <w:sz w:val="22"/>
          <w:szCs w:val="22"/>
        </w:rPr>
        <w:fldChar w:fldCharType="separate"/>
      </w:r>
      <w:r w:rsidRPr="006C5DC6">
        <w:rPr>
          <w:rFonts w:ascii="Arial Narrow" w:eastAsia="Arial Unicode MS" w:hAnsi="Arial Narrow" w:cs="Arial"/>
          <w:bCs/>
          <w:sz w:val="22"/>
          <w:szCs w:val="22"/>
        </w:rPr>
        <w:t> </w:t>
      </w:r>
      <w:r w:rsidRPr="006C5DC6">
        <w:rPr>
          <w:rFonts w:ascii="Arial Narrow" w:eastAsia="Arial Unicode MS" w:hAnsi="Arial Narrow" w:cs="Arial"/>
          <w:bCs/>
          <w:sz w:val="22"/>
          <w:szCs w:val="22"/>
        </w:rPr>
        <w:t> </w:t>
      </w:r>
      <w:r w:rsidRPr="006C5DC6">
        <w:rPr>
          <w:rFonts w:ascii="Arial Narrow" w:eastAsia="Arial Unicode MS" w:hAnsi="Arial Narrow" w:cs="Arial"/>
          <w:bCs/>
          <w:sz w:val="22"/>
          <w:szCs w:val="22"/>
        </w:rPr>
        <w:t> </w:t>
      </w:r>
      <w:r w:rsidRPr="006C5DC6">
        <w:rPr>
          <w:rFonts w:ascii="Arial Narrow" w:eastAsia="Arial Unicode MS" w:hAnsi="Arial Narrow" w:cs="Arial"/>
          <w:bCs/>
          <w:sz w:val="22"/>
          <w:szCs w:val="22"/>
        </w:rPr>
        <w:t> </w:t>
      </w:r>
      <w:r w:rsidRPr="006C5DC6">
        <w:rPr>
          <w:rFonts w:ascii="Arial Narrow" w:eastAsia="Arial Unicode MS" w:hAnsi="Arial Narrow" w:cs="Arial"/>
          <w:bCs/>
          <w:sz w:val="22"/>
          <w:szCs w:val="22"/>
        </w:rPr>
        <w:t> </w:t>
      </w:r>
      <w:r w:rsidRPr="006C5DC6">
        <w:rPr>
          <w:rFonts w:ascii="Arial Narrow" w:hAnsi="Arial Narrow" w:cs="Arial"/>
          <w:bCs/>
          <w:sz w:val="22"/>
          <w:szCs w:val="22"/>
        </w:rPr>
        <w:fldChar w:fldCharType="end"/>
      </w:r>
      <w:bookmarkEnd w:id="11"/>
      <w:r w:rsidRPr="006C5DC6">
        <w:rPr>
          <w:rFonts w:ascii="Arial Narrow" w:hAnsi="Arial Narrow" w:cs="Arial"/>
          <w:bCs/>
          <w:sz w:val="22"/>
          <w:szCs w:val="22"/>
        </w:rPr>
        <w:t xml:space="preserve">(ak sa podpisuje elektronicky, </w:t>
      </w:r>
      <w:r w:rsidRPr="006C5DC6">
        <w:rPr>
          <w:rFonts w:ascii="Arial Narrow" w:hAnsi="Arial Narrow" w:cs="Arial"/>
          <w:sz w:val="22"/>
          <w:szCs w:val="22"/>
        </w:rPr>
        <w:t>za dátum podpisu Zmluvnou stranou sa považuje dátum vyplývajúci z kvalifikovanej elektronickej časovej pečiatky pripojenej k autorizácii oprávnenou osobou)</w:t>
      </w:r>
    </w:p>
    <w:p w14:paraId="3979AF38" w14:textId="77777777" w:rsidR="009D2BA0" w:rsidRPr="006C5DC6" w:rsidRDefault="009D2BA0" w:rsidP="009D2BA0">
      <w:pPr>
        <w:spacing w:before="120" w:line="259" w:lineRule="auto"/>
        <w:jc w:val="both"/>
        <w:rPr>
          <w:rFonts w:ascii="Arial Narrow" w:hAnsi="Arial Narrow" w:cs="Arial"/>
          <w:bCs/>
          <w:sz w:val="22"/>
          <w:szCs w:val="22"/>
          <w:u w:val="single"/>
        </w:rPr>
      </w:pPr>
      <w:bookmarkStart w:id="12" w:name="Text38"/>
    </w:p>
    <w:p w14:paraId="0C43BFA7" w14:textId="77777777" w:rsidR="009D2BA0" w:rsidRPr="006C5DC6" w:rsidRDefault="009D2BA0" w:rsidP="009D2BA0">
      <w:pPr>
        <w:spacing w:before="120" w:line="259" w:lineRule="auto"/>
        <w:jc w:val="both"/>
        <w:rPr>
          <w:rFonts w:ascii="Arial Narrow" w:hAnsi="Arial Narrow" w:cs="Arial"/>
          <w:bCs/>
          <w:sz w:val="22"/>
          <w:szCs w:val="22"/>
        </w:rPr>
      </w:pPr>
      <w:commentRangeStart w:id="13"/>
      <w:r w:rsidRPr="006C5DC6">
        <w:rPr>
          <w:rFonts w:ascii="Arial Narrow" w:hAnsi="Arial Narrow" w:cs="Arial"/>
          <w:bCs/>
          <w:sz w:val="22"/>
          <w:szCs w:val="22"/>
        </w:rPr>
        <w:t>Podpis:</w:t>
      </w:r>
      <w:r w:rsidRPr="006C5DC6">
        <w:rPr>
          <w:rFonts w:ascii="Arial Narrow" w:hAnsi="Arial Narrow" w:cs="Arial"/>
          <w:bCs/>
          <w:sz w:val="22"/>
          <w:szCs w:val="22"/>
        </w:rPr>
        <w:tab/>
        <w:t>.......................................</w:t>
      </w:r>
      <w:commentRangeEnd w:id="13"/>
      <w:r w:rsidRPr="006C5DC6">
        <w:rPr>
          <w:rStyle w:val="Odkaznakomentr"/>
          <w:rFonts w:ascii="Arial Narrow" w:hAnsi="Arial Narrow" w:cs="Arial"/>
          <w:sz w:val="22"/>
          <w:szCs w:val="22"/>
        </w:rPr>
        <w:commentReference w:id="13"/>
      </w:r>
    </w:p>
    <w:bookmarkEnd w:id="12"/>
    <w:p w14:paraId="1E1C2803" w14:textId="77777777" w:rsidR="009D2BA0" w:rsidRPr="006C5DC6" w:rsidRDefault="009D2BA0" w:rsidP="009D2BA0">
      <w:pPr>
        <w:spacing w:before="120" w:line="259" w:lineRule="auto"/>
        <w:jc w:val="both"/>
        <w:rPr>
          <w:rFonts w:ascii="Arial Narrow" w:hAnsi="Arial Narrow" w:cs="Arial"/>
          <w:bCs/>
          <w:sz w:val="22"/>
          <w:szCs w:val="22"/>
        </w:rPr>
      </w:pPr>
      <w:r w:rsidRPr="006C5DC6">
        <w:rPr>
          <w:rFonts w:ascii="Arial Narrow" w:hAnsi="Arial Narrow" w:cs="Arial"/>
          <w:bCs/>
          <w:sz w:val="22"/>
          <w:szCs w:val="22"/>
        </w:rPr>
        <w:t>Meno a priezvisko štatutárneho orgánu/</w:t>
      </w:r>
      <w:commentRangeStart w:id="14"/>
      <w:r w:rsidRPr="006C5DC6">
        <w:rPr>
          <w:rFonts w:ascii="Arial Narrow" w:hAnsi="Arial Narrow" w:cs="Arial"/>
          <w:bCs/>
          <w:sz w:val="22"/>
          <w:szCs w:val="22"/>
        </w:rPr>
        <w:t>zástupcu</w:t>
      </w:r>
      <w:commentRangeEnd w:id="14"/>
      <w:r w:rsidRPr="006C5DC6">
        <w:rPr>
          <w:rStyle w:val="Odkaznakomentr"/>
          <w:rFonts w:ascii="Arial Narrow" w:hAnsi="Arial Narrow" w:cs="Arial"/>
          <w:sz w:val="22"/>
          <w:szCs w:val="22"/>
        </w:rPr>
        <w:commentReference w:id="14"/>
      </w:r>
      <w:r w:rsidRPr="006C5DC6">
        <w:rPr>
          <w:rFonts w:ascii="Arial Narrow" w:hAnsi="Arial Narrow" w:cs="Arial"/>
          <w:bCs/>
          <w:sz w:val="22"/>
          <w:szCs w:val="22"/>
        </w:rPr>
        <w:t xml:space="preserve"> Hlavného partnera</w:t>
      </w:r>
    </w:p>
    <w:p w14:paraId="3937B35D" w14:textId="77777777" w:rsidR="009D2BA0" w:rsidRPr="009D2BA0" w:rsidRDefault="009D2BA0" w:rsidP="009D2BA0">
      <w:pPr>
        <w:widowControl w:val="0"/>
        <w:tabs>
          <w:tab w:val="num" w:pos="1620"/>
        </w:tabs>
        <w:adjustRightInd w:val="0"/>
        <w:spacing w:before="120" w:line="259" w:lineRule="auto"/>
        <w:jc w:val="both"/>
        <w:textAlignment w:val="baseline"/>
        <w:rPr>
          <w:rFonts w:ascii="Arial Narrow" w:hAnsi="Arial Narrow" w:cs="Arial"/>
          <w:sz w:val="22"/>
          <w:szCs w:val="22"/>
        </w:rPr>
      </w:pPr>
    </w:p>
    <w:p w14:paraId="28E8BA13" w14:textId="77777777" w:rsidR="007C2737" w:rsidRPr="006C5DC6" w:rsidRDefault="007C2737" w:rsidP="007C2737">
      <w:pPr>
        <w:spacing w:before="120" w:line="259" w:lineRule="auto"/>
        <w:ind w:left="426"/>
        <w:jc w:val="both"/>
        <w:rPr>
          <w:rFonts w:ascii="Arial Narrow" w:hAnsi="Arial Narrow" w:cs="Arial"/>
          <w:sz w:val="22"/>
          <w:szCs w:val="22"/>
        </w:rPr>
      </w:pPr>
    </w:p>
    <w:p w14:paraId="033722BA" w14:textId="77777777" w:rsidR="007C2737" w:rsidRPr="007C2737" w:rsidRDefault="007C2737" w:rsidP="007C2737"/>
    <w:p w14:paraId="753BF968" w14:textId="77777777" w:rsidR="007C2737" w:rsidRPr="007C2737" w:rsidRDefault="007C2737" w:rsidP="007C2737">
      <w:pPr>
        <w:widowControl w:val="0"/>
        <w:adjustRightInd w:val="0"/>
        <w:spacing w:before="120" w:line="259" w:lineRule="auto"/>
        <w:jc w:val="both"/>
        <w:textAlignment w:val="baseline"/>
        <w:rPr>
          <w:rFonts w:ascii="Arial Narrow" w:hAnsi="Arial Narrow"/>
        </w:rPr>
      </w:pPr>
    </w:p>
    <w:p w14:paraId="18DC01B3" w14:textId="77777777" w:rsidR="00441DAD" w:rsidRPr="00441DAD" w:rsidRDefault="00441DAD" w:rsidP="00441DAD">
      <w:pPr>
        <w:spacing w:before="240" w:line="259" w:lineRule="auto"/>
        <w:ind w:left="426" w:hanging="426"/>
        <w:jc w:val="both"/>
        <w:rPr>
          <w:rFonts w:ascii="Arial Narrow" w:hAnsi="Arial Narrow" w:cs="Arial"/>
          <w:sz w:val="22"/>
          <w:szCs w:val="22"/>
        </w:rPr>
      </w:pPr>
    </w:p>
    <w:p w14:paraId="4B39DE42" w14:textId="77777777" w:rsidR="005840BB" w:rsidRPr="006C5DC6" w:rsidRDefault="005840BB" w:rsidP="005840BB">
      <w:pPr>
        <w:tabs>
          <w:tab w:val="left" w:pos="426"/>
        </w:tabs>
        <w:spacing w:before="240" w:line="259" w:lineRule="auto"/>
        <w:ind w:left="425" w:hanging="425"/>
        <w:jc w:val="both"/>
        <w:rPr>
          <w:rFonts w:ascii="Arial Narrow" w:hAnsi="Arial Narrow" w:cs="Arial"/>
          <w:b/>
          <w:sz w:val="22"/>
          <w:szCs w:val="22"/>
        </w:rPr>
      </w:pPr>
    </w:p>
    <w:p w14:paraId="06106697" w14:textId="77777777" w:rsidR="005840BB" w:rsidRPr="006C5DC6" w:rsidRDefault="005840BB" w:rsidP="005840BB">
      <w:pPr>
        <w:tabs>
          <w:tab w:val="left" w:pos="426"/>
        </w:tabs>
        <w:spacing w:before="240" w:line="259" w:lineRule="auto"/>
        <w:ind w:left="425" w:hanging="425"/>
        <w:jc w:val="both"/>
        <w:rPr>
          <w:rFonts w:ascii="Arial Narrow" w:hAnsi="Arial Narrow" w:cs="Arial"/>
          <w:b/>
          <w:sz w:val="22"/>
          <w:szCs w:val="22"/>
        </w:rPr>
      </w:pPr>
    </w:p>
    <w:p w14:paraId="3E3C75D0" w14:textId="77777777" w:rsidR="005840BB" w:rsidRPr="006C5DC6" w:rsidRDefault="005840BB" w:rsidP="005840BB">
      <w:pPr>
        <w:tabs>
          <w:tab w:val="left" w:pos="426"/>
        </w:tabs>
        <w:spacing w:before="240" w:line="259" w:lineRule="auto"/>
        <w:ind w:left="425" w:hanging="425"/>
        <w:jc w:val="both"/>
        <w:rPr>
          <w:rFonts w:ascii="Arial Narrow" w:hAnsi="Arial Narrow" w:cs="Arial"/>
          <w:sz w:val="22"/>
          <w:szCs w:val="22"/>
        </w:rPr>
      </w:pPr>
    </w:p>
    <w:p w14:paraId="308086ED" w14:textId="77777777" w:rsidR="003F5290" w:rsidRPr="003F5290" w:rsidRDefault="003F5290" w:rsidP="003F5290"/>
    <w:sectPr w:rsidR="003F5290" w:rsidRPr="003F5290" w:rsidSect="002C15A6">
      <w:headerReference w:type="default" r:id="rId9"/>
      <w:footerReference w:type="first" r:id="rId10"/>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PCS" w:date="2023-08-03T15:43:00Z" w:initials="PCS">
    <w:p w14:paraId="4DBED5F9" w14:textId="77777777" w:rsidR="003F5290" w:rsidRDefault="003F5290" w:rsidP="003F5290">
      <w:pPr>
        <w:pStyle w:val="Textkomentra"/>
      </w:pPr>
      <w:r>
        <w:rPr>
          <w:rStyle w:val="Odkaznakomentr"/>
        </w:rPr>
        <w:annotationRef/>
      </w:r>
      <w:r>
        <w:t>Vypĺňa sa iba v prípade ak je hlavný partner z CZ</w:t>
      </w:r>
    </w:p>
  </w:comment>
  <w:comment w:id="4" w:author="PCS" w:date="2023-08-03T15:43:00Z" w:initials="PCS">
    <w:p w14:paraId="2D2389CD" w14:textId="77777777" w:rsidR="003F5290" w:rsidRDefault="003F5290" w:rsidP="003F5290">
      <w:pPr>
        <w:pStyle w:val="Textkomentra"/>
      </w:pPr>
      <w:r>
        <w:rPr>
          <w:rStyle w:val="Odkaznakomentr"/>
        </w:rPr>
        <w:annotationRef/>
      </w:r>
      <w:r>
        <w:t>Ak relevantné, inak potrebné doplniť všetkých partnerov podľa schválenej žoNFP</w:t>
      </w:r>
    </w:p>
  </w:comment>
  <w:comment w:id="5" w:author="PCS" w:date="2023-08-03T15:43:00Z" w:initials="PCS">
    <w:p w14:paraId="476A36DE" w14:textId="77777777" w:rsidR="005840BB" w:rsidRDefault="005840BB" w:rsidP="005840BB">
      <w:pPr>
        <w:pStyle w:val="Textkomentra"/>
      </w:pPr>
      <w:r>
        <w:rPr>
          <w:rStyle w:val="Odkaznakomentr"/>
        </w:rPr>
        <w:annotationRef/>
      </w:r>
      <w:r w:rsidRPr="006E7F0D">
        <w:t>Platí iba ak je HP zo SR, inak odstrániť</w:t>
      </w:r>
    </w:p>
  </w:comment>
  <w:comment w:id="6" w:author="PCS" w:date="2023-08-23T17:39:00Z" w:initials="PCS">
    <w:p w14:paraId="50C7C1BB" w14:textId="77777777" w:rsidR="005840BB" w:rsidRPr="00D11C07" w:rsidRDefault="005840BB" w:rsidP="005840BB">
      <w:pPr>
        <w:pStyle w:val="Textkomentra"/>
      </w:pPr>
      <w:r>
        <w:rPr>
          <w:rStyle w:val="Odkaznakomentr"/>
        </w:rPr>
        <w:annotationRef/>
      </w:r>
      <w:r w:rsidRPr="009D2BA0">
        <w:t>Písm. d) a e) označenie „ Hlavný partner “je potrebné upraviť podľa relevancie – konkrétneho projektu – zakaždým bude uvedený buď v písm d) alebo v písm e)</w:t>
      </w:r>
    </w:p>
  </w:comment>
  <w:comment w:id="7" w:author="PCS" w:date="2023-08-03T16:11:00Z" w:initials="PCS">
    <w:p w14:paraId="1A601008" w14:textId="77777777" w:rsidR="00943B39" w:rsidRDefault="00943B39" w:rsidP="00943B39">
      <w:pPr>
        <w:pStyle w:val="Textkomentra"/>
      </w:pPr>
      <w:r>
        <w:rPr>
          <w:rStyle w:val="Odkaznakomentr"/>
        </w:rPr>
        <w:annotationRef/>
      </w:r>
      <w:r>
        <w:t>AK je HP z CZ uviesť N/A</w:t>
      </w:r>
    </w:p>
  </w:comment>
  <w:comment w:id="9" w:author="Autor" w:initials="A">
    <w:p w14:paraId="133A803D" w14:textId="77777777" w:rsidR="009D2BA0" w:rsidRDefault="009D2BA0" w:rsidP="009D2BA0">
      <w:pPr>
        <w:pStyle w:val="Textkomentra"/>
      </w:pPr>
      <w:r>
        <w:rPr>
          <w:rStyle w:val="Odkaznakomentr"/>
        </w:rPr>
        <w:annotationRef/>
      </w:r>
      <w:r>
        <w:t>Ak je nerelevantné, vypustí sa.</w:t>
      </w:r>
    </w:p>
  </w:comment>
  <w:comment w:id="13" w:author="Autor" w:initials="A">
    <w:p w14:paraId="46565FBA" w14:textId="77777777" w:rsidR="009D2BA0" w:rsidRDefault="009D2BA0" w:rsidP="009D2BA0">
      <w:pPr>
        <w:pStyle w:val="Textkomentra"/>
      </w:pPr>
      <w:r>
        <w:rPr>
          <w:rStyle w:val="Odkaznakomentr"/>
        </w:rPr>
        <w:annotationRef/>
      </w:r>
      <w:r>
        <w:t xml:space="preserve">Ak sa podpisuje elektronicky, vloží sa za podpisový riadok nasledovný text: "(podpísané elektronicky)". </w:t>
      </w:r>
    </w:p>
  </w:comment>
  <w:comment w:id="14" w:author="Autor" w:initials="A">
    <w:p w14:paraId="7AA34BEB" w14:textId="77777777" w:rsidR="009D2BA0" w:rsidRDefault="009D2BA0" w:rsidP="009D2BA0">
      <w:pPr>
        <w:pStyle w:val="Textkomentra"/>
      </w:pPr>
      <w:r>
        <w:rPr>
          <w:rStyle w:val="Odkaznakomentr"/>
        </w:rPr>
        <w:annotationRef/>
      </w:r>
      <w:r>
        <w:t>Ak je nerelevantné, vypustí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BED5F9" w15:done="0"/>
  <w15:commentEx w15:paraId="2D2389CD" w15:done="0"/>
  <w15:commentEx w15:paraId="476A36DE" w15:done="0"/>
  <w15:commentEx w15:paraId="50C7C1BB" w15:done="0"/>
  <w15:commentEx w15:paraId="1A601008" w15:done="0"/>
  <w15:commentEx w15:paraId="133A803D" w15:done="0"/>
  <w15:commentEx w15:paraId="46565FBA" w15:done="0"/>
  <w15:commentEx w15:paraId="7AA34B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5731" w14:textId="77777777" w:rsidR="002C15A6" w:rsidRDefault="002C15A6" w:rsidP="002C15A6">
      <w:r>
        <w:separator/>
      </w:r>
    </w:p>
  </w:endnote>
  <w:endnote w:type="continuationSeparator" w:id="0">
    <w:p w14:paraId="7E7E213C" w14:textId="77777777" w:rsidR="002C15A6" w:rsidRDefault="002C15A6" w:rsidP="002C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58372"/>
      <w:docPartObj>
        <w:docPartGallery w:val="Page Numbers (Bottom of Page)"/>
        <w:docPartUnique/>
      </w:docPartObj>
    </w:sdtPr>
    <w:sdtContent>
      <w:p w14:paraId="28E53A3A" w14:textId="68F4176D" w:rsidR="00A50A75" w:rsidRDefault="00A50A75">
        <w:pPr>
          <w:pStyle w:val="Pta"/>
          <w:jc w:val="center"/>
        </w:pPr>
        <w:r>
          <w:fldChar w:fldCharType="begin"/>
        </w:r>
        <w:r>
          <w:instrText>PAGE   \* MERGEFORMAT</w:instrText>
        </w:r>
        <w:r>
          <w:fldChar w:fldCharType="separate"/>
        </w:r>
        <w:r>
          <w:rPr>
            <w:noProof/>
          </w:rPr>
          <w:t>1</w:t>
        </w:r>
        <w:r>
          <w:fldChar w:fldCharType="end"/>
        </w:r>
      </w:p>
    </w:sdtContent>
  </w:sdt>
  <w:p w14:paraId="466A48AC" w14:textId="77777777" w:rsidR="00A50A75" w:rsidRDefault="00A50A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9CED2" w14:textId="77777777" w:rsidR="002C15A6" w:rsidRDefault="002C15A6" w:rsidP="002C15A6">
      <w:r>
        <w:separator/>
      </w:r>
    </w:p>
  </w:footnote>
  <w:footnote w:type="continuationSeparator" w:id="0">
    <w:p w14:paraId="4F6B3C0F" w14:textId="77777777" w:rsidR="002C15A6" w:rsidRDefault="002C15A6" w:rsidP="002C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4FF5" w14:textId="77777777" w:rsidR="002C15A6" w:rsidRPr="002C15A6" w:rsidRDefault="002C15A6" w:rsidP="002C15A6">
    <w:pPr>
      <w:pStyle w:val="Hlavika"/>
      <w:tabs>
        <w:tab w:val="clear" w:pos="4536"/>
      </w:tabs>
      <w:jc w:val="both"/>
      <w:rPr>
        <w:rFonts w:ascii="Arial Narrow" w:hAnsi="Arial Narrow"/>
        <w:sz w:val="22"/>
      </w:rPr>
    </w:pPr>
    <w:r w:rsidRPr="002C15A6">
      <w:rPr>
        <w:rFonts w:ascii="Arial Narrow" w:hAnsi="Arial Narrow"/>
        <w:sz w:val="22"/>
      </w:rPr>
      <w:t>1. Vzor formuláru zmluvy                                                    číslo zmluvy...........................</w:t>
    </w:r>
  </w:p>
  <w:p w14:paraId="4813ED67" w14:textId="77777777" w:rsidR="002C15A6" w:rsidRDefault="002C15A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E7B"/>
    <w:multiLevelType w:val="multilevel"/>
    <w:tmpl w:val="3048B878"/>
    <w:lvl w:ilvl="0">
      <w:start w:val="4"/>
      <w:numFmt w:val="none"/>
      <w:lvlText w:val="1"/>
      <w:lvlJc w:val="left"/>
      <w:pPr>
        <w:ind w:left="360" w:hanging="360"/>
      </w:pPr>
      <w:rPr>
        <w:rFonts w:hint="default"/>
      </w:rPr>
    </w:lvl>
    <w:lvl w:ilvl="1">
      <w:start w:val="1"/>
      <w:numFmt w:val="none"/>
      <w:lvlText w:val="3.3"/>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AD0264"/>
    <w:multiLevelType w:val="multilevel"/>
    <w:tmpl w:val="88663DA0"/>
    <w:lvl w:ilvl="0">
      <w:start w:val="4"/>
      <w:numFmt w:val="none"/>
      <w:lvlText w:val="1"/>
      <w:lvlJc w:val="left"/>
      <w:pPr>
        <w:ind w:left="360" w:hanging="360"/>
      </w:pPr>
      <w:rPr>
        <w:rFonts w:hint="default"/>
      </w:rPr>
    </w:lvl>
    <w:lvl w:ilvl="1">
      <w:start w:val="1"/>
      <w:numFmt w:val="none"/>
      <w:lvlText w:val="3.6"/>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B39CB"/>
    <w:multiLevelType w:val="hybridMultilevel"/>
    <w:tmpl w:val="48C8B4AE"/>
    <w:lvl w:ilvl="0" w:tplc="B276F196">
      <w:start w:val="1"/>
      <w:numFmt w:val="lowerLetter"/>
      <w:lvlText w:val="%1)"/>
      <w:lvlJc w:val="left"/>
      <w:pPr>
        <w:tabs>
          <w:tab w:val="num" w:pos="2880"/>
        </w:tabs>
        <w:ind w:left="2880" w:hanging="360"/>
      </w:pPr>
      <w:rPr>
        <w:rFonts w:hint="default"/>
      </w:rPr>
    </w:lvl>
    <w:lvl w:ilvl="1" w:tplc="F3FA826A">
      <w:start w:val="1"/>
      <w:numFmt w:val="lowerLetter"/>
      <w:lvlText w:val="%2)"/>
      <w:lvlJc w:val="left"/>
      <w:pPr>
        <w:tabs>
          <w:tab w:val="num" w:pos="1440"/>
        </w:tabs>
        <w:ind w:left="1440" w:hanging="360"/>
      </w:pPr>
      <w:rPr>
        <w:rFonts w:ascii="Arial Narrow" w:eastAsia="Times New Roman" w:hAnsi="Arial Narrow"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C5F3950"/>
    <w:multiLevelType w:val="multilevel"/>
    <w:tmpl w:val="85BCE3BA"/>
    <w:lvl w:ilvl="0">
      <w:start w:val="4"/>
      <w:numFmt w:val="none"/>
      <w:lvlText w:val="1"/>
      <w:lvlJc w:val="left"/>
      <w:pPr>
        <w:ind w:left="360" w:hanging="360"/>
      </w:pPr>
      <w:rPr>
        <w:rFonts w:hint="default"/>
      </w:rPr>
    </w:lvl>
    <w:lvl w:ilvl="1">
      <w:start w:val="1"/>
      <w:numFmt w:val="none"/>
      <w:lvlText w:val="3.6"/>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8230D9"/>
    <w:multiLevelType w:val="hybridMultilevel"/>
    <w:tmpl w:val="77989E42"/>
    <w:lvl w:ilvl="0" w:tplc="66C02B7C">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15:restartNumberingAfterBreak="0">
    <w:nsid w:val="126B4FC3"/>
    <w:multiLevelType w:val="multilevel"/>
    <w:tmpl w:val="28D005C6"/>
    <w:lvl w:ilvl="0">
      <w:start w:val="4"/>
      <w:numFmt w:val="none"/>
      <w:lvlText w:val="1"/>
      <w:lvlJc w:val="left"/>
      <w:pPr>
        <w:ind w:left="360" w:hanging="360"/>
      </w:pPr>
      <w:rPr>
        <w:rFonts w:hint="default"/>
      </w:rPr>
    </w:lvl>
    <w:lvl w:ilvl="1">
      <w:start w:val="1"/>
      <w:numFmt w:val="none"/>
      <w:lvlText w:val="3.7"/>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9E5939"/>
    <w:multiLevelType w:val="multilevel"/>
    <w:tmpl w:val="E02CA270"/>
    <w:lvl w:ilvl="0">
      <w:start w:val="4"/>
      <w:numFmt w:val="none"/>
      <w:lvlText w:val="1"/>
      <w:lvlJc w:val="left"/>
      <w:pPr>
        <w:ind w:left="360" w:hanging="360"/>
      </w:pPr>
      <w:rPr>
        <w:rFonts w:hint="default"/>
      </w:rPr>
    </w:lvl>
    <w:lvl w:ilvl="1">
      <w:start w:val="1"/>
      <w:numFmt w:val="none"/>
      <w:lvlText w:val="4.3"/>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4F6A40"/>
    <w:multiLevelType w:val="multilevel"/>
    <w:tmpl w:val="28E8A916"/>
    <w:lvl w:ilvl="0">
      <w:start w:val="4"/>
      <w:numFmt w:val="none"/>
      <w:lvlText w:val="1"/>
      <w:lvlJc w:val="left"/>
      <w:pPr>
        <w:ind w:left="360" w:hanging="360"/>
      </w:pPr>
      <w:rPr>
        <w:rFonts w:hint="default"/>
      </w:rPr>
    </w:lvl>
    <w:lvl w:ilvl="1">
      <w:start w:val="1"/>
      <w:numFmt w:val="none"/>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F6F24"/>
    <w:multiLevelType w:val="multilevel"/>
    <w:tmpl w:val="516AB234"/>
    <w:lvl w:ilvl="0">
      <w:start w:val="4"/>
      <w:numFmt w:val="none"/>
      <w:lvlText w:val="1"/>
      <w:lvlJc w:val="left"/>
      <w:pPr>
        <w:ind w:left="360" w:hanging="360"/>
      </w:pPr>
      <w:rPr>
        <w:rFonts w:hint="default"/>
      </w:rPr>
    </w:lvl>
    <w:lvl w:ilvl="1">
      <w:start w:val="1"/>
      <w:numFmt w:val="none"/>
      <w:lvlText w:val="3.5"/>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CE7D9D"/>
    <w:multiLevelType w:val="hybridMultilevel"/>
    <w:tmpl w:val="FF946946"/>
    <w:lvl w:ilvl="0" w:tplc="2BF6F44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316950"/>
    <w:multiLevelType w:val="multilevel"/>
    <w:tmpl w:val="D7D47E8C"/>
    <w:lvl w:ilvl="0">
      <w:start w:val="4"/>
      <w:numFmt w:val="none"/>
      <w:lvlText w:val="1"/>
      <w:lvlJc w:val="left"/>
      <w:pPr>
        <w:ind w:left="360" w:hanging="360"/>
      </w:pPr>
      <w:rPr>
        <w:rFonts w:hint="default"/>
      </w:rPr>
    </w:lvl>
    <w:lvl w:ilvl="1">
      <w:start w:val="1"/>
      <w:numFmt w:val="none"/>
      <w:lvlText w:val="4.1"/>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FB1D89"/>
    <w:multiLevelType w:val="hybridMultilevel"/>
    <w:tmpl w:val="ADAAE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0211CD"/>
    <w:multiLevelType w:val="multilevel"/>
    <w:tmpl w:val="A90CD0BA"/>
    <w:lvl w:ilvl="0">
      <w:start w:val="4"/>
      <w:numFmt w:val="none"/>
      <w:lvlText w:val="1"/>
      <w:lvlJc w:val="left"/>
      <w:pPr>
        <w:ind w:left="360" w:hanging="360"/>
      </w:pPr>
      <w:rPr>
        <w:rFonts w:hint="default"/>
      </w:rPr>
    </w:lvl>
    <w:lvl w:ilvl="1">
      <w:start w:val="1"/>
      <w:numFmt w:val="none"/>
      <w:lvlText w:val="3.8"/>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990D41"/>
    <w:multiLevelType w:val="multilevel"/>
    <w:tmpl w:val="8864E0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D404A"/>
    <w:multiLevelType w:val="multilevel"/>
    <w:tmpl w:val="8864E0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1638D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39631B"/>
    <w:multiLevelType w:val="hybridMultilevel"/>
    <w:tmpl w:val="9ED4A432"/>
    <w:lvl w:ilvl="0" w:tplc="C3981CA4">
      <w:start w:val="1"/>
      <w:numFmt w:val="lowerLetter"/>
      <w:lvlText w:val="%1)"/>
      <w:lvlJc w:val="left"/>
      <w:pPr>
        <w:ind w:left="720" w:hanging="360"/>
      </w:pPr>
      <w:rPr>
        <w:rFonts w:ascii="Arial Narrow" w:eastAsia="Calibri" w:hAnsi="Arial Narrow" w:cs="Times New Roman" w:hint="default"/>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061AD2"/>
    <w:multiLevelType w:val="multilevel"/>
    <w:tmpl w:val="56AEE20A"/>
    <w:lvl w:ilvl="0">
      <w:start w:val="4"/>
      <w:numFmt w:val="none"/>
      <w:lvlText w:val="1"/>
      <w:lvlJc w:val="left"/>
      <w:pPr>
        <w:ind w:left="360" w:hanging="360"/>
      </w:pPr>
      <w:rPr>
        <w:rFonts w:hint="default"/>
      </w:rPr>
    </w:lvl>
    <w:lvl w:ilvl="1">
      <w:start w:val="1"/>
      <w:numFmt w:val="none"/>
      <w:lvlText w:val="3.5"/>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8C5CBC"/>
    <w:multiLevelType w:val="multilevel"/>
    <w:tmpl w:val="65B8CCE4"/>
    <w:lvl w:ilvl="0">
      <w:start w:val="4"/>
      <w:numFmt w:val="none"/>
      <w:lvlText w:val="1"/>
      <w:lvlJc w:val="left"/>
      <w:pPr>
        <w:ind w:left="360" w:hanging="360"/>
      </w:pPr>
      <w:rPr>
        <w:rFonts w:hint="default"/>
      </w:rPr>
    </w:lvl>
    <w:lvl w:ilvl="1">
      <w:start w:val="1"/>
      <w:numFmt w:val="none"/>
      <w:lvlText w:val="3.7"/>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0452B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E34358"/>
    <w:multiLevelType w:val="multilevel"/>
    <w:tmpl w:val="988A4B08"/>
    <w:lvl w:ilvl="0">
      <w:start w:val="4"/>
      <w:numFmt w:val="none"/>
      <w:lvlText w:val="1"/>
      <w:lvlJc w:val="left"/>
      <w:pPr>
        <w:ind w:left="360" w:hanging="360"/>
      </w:pPr>
      <w:rPr>
        <w:rFonts w:hint="default"/>
      </w:rPr>
    </w:lvl>
    <w:lvl w:ilvl="1">
      <w:start w:val="1"/>
      <w:numFmt w:val="none"/>
      <w:lvlText w:val="3.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F56D3C"/>
    <w:multiLevelType w:val="multilevel"/>
    <w:tmpl w:val="A2F2CB96"/>
    <w:lvl w:ilvl="0">
      <w:start w:val="4"/>
      <w:numFmt w:val="none"/>
      <w:lvlText w:val="1"/>
      <w:lvlJc w:val="left"/>
      <w:pPr>
        <w:ind w:left="360" w:hanging="360"/>
      </w:pPr>
      <w:rPr>
        <w:rFonts w:hint="default"/>
      </w:rPr>
    </w:lvl>
    <w:lvl w:ilvl="1">
      <w:start w:val="1"/>
      <w:numFmt w:val="none"/>
      <w:lvlText w:val="3.1"/>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9B1023"/>
    <w:multiLevelType w:val="multilevel"/>
    <w:tmpl w:val="203CE684"/>
    <w:lvl w:ilvl="0">
      <w:start w:val="4"/>
      <w:numFmt w:val="none"/>
      <w:lvlText w:val="1"/>
      <w:lvlJc w:val="left"/>
      <w:pPr>
        <w:ind w:left="360" w:hanging="360"/>
      </w:pPr>
      <w:rPr>
        <w:rFonts w:hint="default"/>
      </w:rPr>
    </w:lvl>
    <w:lvl w:ilvl="1">
      <w:start w:val="1"/>
      <w:numFmt w:val="none"/>
      <w:lvlText w:val="3.4"/>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8D51C4"/>
    <w:multiLevelType w:val="hybridMultilevel"/>
    <w:tmpl w:val="0A50EF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DE6588"/>
    <w:multiLevelType w:val="hybridMultilevel"/>
    <w:tmpl w:val="391676A6"/>
    <w:lvl w:ilvl="0" w:tplc="F3A0FAB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722A6A"/>
    <w:multiLevelType w:val="hybridMultilevel"/>
    <w:tmpl w:val="CF8CCC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035F2C"/>
    <w:multiLevelType w:val="multilevel"/>
    <w:tmpl w:val="13D64A44"/>
    <w:lvl w:ilvl="0">
      <w:start w:val="4"/>
      <w:numFmt w:val="none"/>
      <w:lvlText w:val="1"/>
      <w:lvlJc w:val="left"/>
      <w:pPr>
        <w:ind w:left="360" w:hanging="360"/>
      </w:pPr>
      <w:rPr>
        <w:rFonts w:hint="default"/>
      </w:rPr>
    </w:lvl>
    <w:lvl w:ilvl="1">
      <w:start w:val="1"/>
      <w:numFmt w:val="none"/>
      <w:lvlText w:val="4.3"/>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C0F514A"/>
    <w:multiLevelType w:val="multilevel"/>
    <w:tmpl w:val="E97E1FEE"/>
    <w:lvl w:ilvl="0">
      <w:start w:val="4"/>
      <w:numFmt w:val="none"/>
      <w:lvlText w:val="1"/>
      <w:lvlJc w:val="left"/>
      <w:pPr>
        <w:ind w:left="360" w:hanging="360"/>
      </w:pPr>
      <w:rPr>
        <w:rFonts w:hint="default"/>
      </w:rPr>
    </w:lvl>
    <w:lvl w:ilvl="1">
      <w:start w:val="1"/>
      <w:numFmt w:val="decimal"/>
      <w:lvlText w:val="%12.%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184B73"/>
    <w:multiLevelType w:val="multilevel"/>
    <w:tmpl w:val="03901594"/>
    <w:lvl w:ilvl="0">
      <w:start w:val="4"/>
      <w:numFmt w:val="none"/>
      <w:lvlText w:val="1"/>
      <w:lvlJc w:val="left"/>
      <w:pPr>
        <w:ind w:left="360" w:hanging="360"/>
      </w:pPr>
      <w:rPr>
        <w:rFonts w:hint="default"/>
      </w:rPr>
    </w:lvl>
    <w:lvl w:ilvl="1">
      <w:start w:val="1"/>
      <w:numFmt w:val="none"/>
      <w:lvlText w:val="3.4"/>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C54E61"/>
    <w:multiLevelType w:val="multilevel"/>
    <w:tmpl w:val="932ED80C"/>
    <w:lvl w:ilvl="0">
      <w:start w:val="4"/>
      <w:numFmt w:val="none"/>
      <w:lvlText w:val="1"/>
      <w:lvlJc w:val="left"/>
      <w:pPr>
        <w:ind w:left="360" w:hanging="360"/>
      </w:pPr>
      <w:rPr>
        <w:rFonts w:hint="default"/>
      </w:rPr>
    </w:lvl>
    <w:lvl w:ilvl="1">
      <w:start w:val="1"/>
      <w:numFmt w:val="none"/>
      <w:lvlText w:val="3.3"/>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4C617F"/>
    <w:multiLevelType w:val="multilevel"/>
    <w:tmpl w:val="0DCCB822"/>
    <w:lvl w:ilvl="0">
      <w:start w:val="4"/>
      <w:numFmt w:val="none"/>
      <w:lvlText w:val="1"/>
      <w:lvlJc w:val="left"/>
      <w:pPr>
        <w:ind w:left="360" w:hanging="360"/>
      </w:pPr>
      <w:rPr>
        <w:rFonts w:hint="default"/>
      </w:rPr>
    </w:lvl>
    <w:lvl w:ilvl="1">
      <w:start w:val="1"/>
      <w:numFmt w:val="none"/>
      <w:lvlText w:val="3.8"/>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52550A"/>
    <w:multiLevelType w:val="multilevel"/>
    <w:tmpl w:val="6ACEFA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1A47EB"/>
    <w:multiLevelType w:val="multilevel"/>
    <w:tmpl w:val="05947D3E"/>
    <w:lvl w:ilvl="0">
      <w:start w:val="4"/>
      <w:numFmt w:val="none"/>
      <w:lvlText w:val="1"/>
      <w:lvlJc w:val="left"/>
      <w:pPr>
        <w:ind w:left="360" w:hanging="360"/>
      </w:pPr>
      <w:rPr>
        <w:rFonts w:hint="default"/>
      </w:rPr>
    </w:lvl>
    <w:lvl w:ilvl="1">
      <w:start w:val="1"/>
      <w:numFmt w:val="none"/>
      <w:lvlText w:val="3.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A990B14"/>
    <w:multiLevelType w:val="multilevel"/>
    <w:tmpl w:val="EE8E7130"/>
    <w:lvl w:ilvl="0">
      <w:start w:val="4"/>
      <w:numFmt w:val="none"/>
      <w:lvlText w:val="1"/>
      <w:lvlJc w:val="left"/>
      <w:pPr>
        <w:ind w:left="360" w:hanging="360"/>
      </w:pPr>
      <w:rPr>
        <w:rFonts w:hint="default"/>
      </w:rPr>
    </w:lvl>
    <w:lvl w:ilvl="1">
      <w:start w:val="1"/>
      <w:numFmt w:val="none"/>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DDE0DCA"/>
    <w:multiLevelType w:val="multilevel"/>
    <w:tmpl w:val="C1464DAA"/>
    <w:lvl w:ilvl="0">
      <w:start w:val="4"/>
      <w:numFmt w:val="none"/>
      <w:lvlText w:val="1"/>
      <w:lvlJc w:val="left"/>
      <w:pPr>
        <w:ind w:left="0" w:hanging="360"/>
      </w:pPr>
      <w:rPr>
        <w:rFonts w:hint="default"/>
      </w:rPr>
    </w:lvl>
    <w:lvl w:ilvl="1">
      <w:start w:val="1"/>
      <w:numFmt w:val="decimal"/>
      <w:lvlText w:val="%11.%2"/>
      <w:lvlJc w:val="left"/>
      <w:pPr>
        <w:ind w:left="360" w:hanging="360"/>
      </w:pPr>
      <w:rPr>
        <w:rFonts w:hint="default"/>
        <w:sz w:val="22"/>
        <w:szCs w:val="22"/>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440"/>
      </w:pPr>
      <w:rPr>
        <w:rFonts w:hint="default"/>
      </w:rPr>
    </w:lvl>
  </w:abstractNum>
  <w:num w:numId="1">
    <w:abstractNumId w:val="16"/>
  </w:num>
  <w:num w:numId="2">
    <w:abstractNumId w:val="25"/>
  </w:num>
  <w:num w:numId="3">
    <w:abstractNumId w:val="28"/>
  </w:num>
  <w:num w:numId="4">
    <w:abstractNumId w:val="14"/>
  </w:num>
  <w:num w:numId="5">
    <w:abstractNumId w:val="15"/>
  </w:num>
  <w:num w:numId="6">
    <w:abstractNumId w:val="20"/>
  </w:num>
  <w:num w:numId="7">
    <w:abstractNumId w:val="26"/>
  </w:num>
  <w:num w:numId="8">
    <w:abstractNumId w:val="12"/>
  </w:num>
  <w:num w:numId="9">
    <w:abstractNumId w:val="17"/>
  </w:num>
  <w:num w:numId="10">
    <w:abstractNumId w:val="31"/>
  </w:num>
  <w:num w:numId="11">
    <w:abstractNumId w:val="10"/>
  </w:num>
  <w:num w:numId="12">
    <w:abstractNumId w:val="24"/>
  </w:num>
  <w:num w:numId="13">
    <w:abstractNumId w:val="4"/>
  </w:num>
  <w:num w:numId="14">
    <w:abstractNumId w:val="9"/>
  </w:num>
  <w:num w:numId="15">
    <w:abstractNumId w:val="37"/>
  </w:num>
  <w:num w:numId="16">
    <w:abstractNumId w:val="29"/>
  </w:num>
  <w:num w:numId="17">
    <w:abstractNumId w:val="22"/>
  </w:num>
  <w:num w:numId="18">
    <w:abstractNumId w:val="11"/>
  </w:num>
  <w:num w:numId="19">
    <w:abstractNumId w:val="7"/>
  </w:num>
  <w:num w:numId="20">
    <w:abstractNumId w:val="6"/>
  </w:num>
  <w:num w:numId="21">
    <w:abstractNumId w:val="21"/>
  </w:num>
  <w:num w:numId="22">
    <w:abstractNumId w:val="32"/>
  </w:num>
  <w:num w:numId="23">
    <w:abstractNumId w:val="30"/>
  </w:num>
  <w:num w:numId="24">
    <w:abstractNumId w:val="8"/>
  </w:num>
  <w:num w:numId="25">
    <w:abstractNumId w:val="1"/>
  </w:num>
  <w:num w:numId="26">
    <w:abstractNumId w:val="19"/>
  </w:num>
  <w:num w:numId="27">
    <w:abstractNumId w:val="33"/>
  </w:num>
  <w:num w:numId="28">
    <w:abstractNumId w:val="34"/>
  </w:num>
  <w:num w:numId="29">
    <w:abstractNumId w:val="2"/>
  </w:num>
  <w:num w:numId="30">
    <w:abstractNumId w:val="35"/>
  </w:num>
  <w:num w:numId="31">
    <w:abstractNumId w:val="0"/>
  </w:num>
  <w:num w:numId="32">
    <w:abstractNumId w:val="23"/>
  </w:num>
  <w:num w:numId="33">
    <w:abstractNumId w:val="18"/>
  </w:num>
  <w:num w:numId="34">
    <w:abstractNumId w:val="3"/>
  </w:num>
  <w:num w:numId="35">
    <w:abstractNumId w:val="5"/>
  </w:num>
  <w:num w:numId="36">
    <w:abstractNumId w:val="13"/>
  </w:num>
  <w:num w:numId="37">
    <w:abstractNumId w:val="36"/>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S">
    <w15:presenceInfo w15:providerId="None" w15:userId="P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90"/>
    <w:rsid w:val="000C6AAD"/>
    <w:rsid w:val="00104F0B"/>
    <w:rsid w:val="001F4A9F"/>
    <w:rsid w:val="002C15A6"/>
    <w:rsid w:val="002D2756"/>
    <w:rsid w:val="00341C88"/>
    <w:rsid w:val="003F5290"/>
    <w:rsid w:val="00441DAD"/>
    <w:rsid w:val="00556FAC"/>
    <w:rsid w:val="005840BB"/>
    <w:rsid w:val="00742C6F"/>
    <w:rsid w:val="007C2737"/>
    <w:rsid w:val="00807E58"/>
    <w:rsid w:val="00943B39"/>
    <w:rsid w:val="009D2BA0"/>
    <w:rsid w:val="009E1086"/>
    <w:rsid w:val="00A50A75"/>
    <w:rsid w:val="00A53770"/>
    <w:rsid w:val="00B415E5"/>
    <w:rsid w:val="00DB2F1A"/>
    <w:rsid w:val="00DB5D50"/>
    <w:rsid w:val="00E06BF3"/>
    <w:rsid w:val="00F171D1"/>
    <w:rsid w:val="00F51774"/>
    <w:rsid w:val="00FD7E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76EB"/>
  <w15:chartTrackingRefBased/>
  <w15:docId w15:val="{84BFEDE1-37A3-4207-922B-CB49CDB0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529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56F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3F52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autoRedefine/>
    <w:qFormat/>
    <w:rsid w:val="00556FAC"/>
    <w:pPr>
      <w:keepNext/>
      <w:spacing w:before="240" w:after="60" w:line="259" w:lineRule="auto"/>
      <w:ind w:left="426" w:hanging="851"/>
      <w:outlineLvl w:val="2"/>
    </w:pPr>
    <w:rPr>
      <w:rFonts w:ascii="Arial Narrow" w:hAnsi="Arial Narrow" w:cs="Arial"/>
      <w:b/>
      <w:bC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556FAC"/>
    <w:rPr>
      <w:rFonts w:ascii="Arial Narrow" w:eastAsia="Times New Roman" w:hAnsi="Arial Narrow" w:cs="Arial"/>
      <w:b/>
      <w:bCs/>
      <w:szCs w:val="26"/>
      <w:lang w:eastAsia="sk-SK"/>
    </w:rPr>
  </w:style>
  <w:style w:type="paragraph" w:styleId="Odsekzoznamu">
    <w:name w:val="List Paragraph"/>
    <w:aliases w:val="body,Odsek zoznamu2,Lettre d'introduction,Paragrafo elenco,List Paragraph1,1st level - Bullet List Paragraph,List Paragraph (numbered (a)),List Paragraph11,Medium Grid 1 - Accent 21,Normal bullet 2,Bullet list,Odražka 1"/>
    <w:basedOn w:val="Normlny"/>
    <w:link w:val="OdsekzoznamuChar"/>
    <w:uiPriority w:val="34"/>
    <w:qFormat/>
    <w:rsid w:val="003F5290"/>
    <w:pPr>
      <w:ind w:left="720"/>
      <w:contextualSpacing/>
    </w:pPr>
  </w:style>
  <w:style w:type="paragraph" w:customStyle="1" w:styleId="NADP">
    <w:name w:val="NADP."/>
    <w:basedOn w:val="Normlny"/>
    <w:rsid w:val="003F5290"/>
    <w:pPr>
      <w:numPr>
        <w:numId w:val="3"/>
      </w:numPr>
      <w:spacing w:line="360" w:lineRule="auto"/>
      <w:jc w:val="both"/>
    </w:pPr>
    <w:rPr>
      <w:rFonts w:ascii="Arial" w:hAnsi="Arial"/>
      <w:b/>
      <w:szCs w:val="20"/>
      <w:u w:val="single"/>
    </w:rPr>
  </w:style>
  <w:style w:type="paragraph" w:customStyle="1" w:styleId="ODS">
    <w:name w:val="ODS."/>
    <w:basedOn w:val="Nadpis2"/>
    <w:rsid w:val="003F5290"/>
    <w:pPr>
      <w:keepLines w:val="0"/>
      <w:numPr>
        <w:ilvl w:val="1"/>
        <w:numId w:val="3"/>
      </w:numPr>
      <w:tabs>
        <w:tab w:val="clear" w:pos="680"/>
      </w:tabs>
      <w:spacing w:before="0" w:line="360" w:lineRule="auto"/>
      <w:ind w:left="360" w:hanging="360"/>
      <w:jc w:val="both"/>
    </w:pPr>
    <w:rPr>
      <w:rFonts w:ascii="Arial" w:eastAsia="Times New Roman" w:hAnsi="Arial" w:cs="Times New Roman"/>
      <w:color w:val="auto"/>
      <w:sz w:val="22"/>
      <w:szCs w:val="20"/>
    </w:rPr>
  </w:style>
  <w:style w:type="paragraph" w:customStyle="1" w:styleId="PODODS">
    <w:name w:val="PODODS."/>
    <w:basedOn w:val="Normlny"/>
    <w:rsid w:val="003F5290"/>
    <w:pPr>
      <w:numPr>
        <w:ilvl w:val="2"/>
        <w:numId w:val="3"/>
      </w:numPr>
      <w:spacing w:line="360" w:lineRule="auto"/>
      <w:jc w:val="both"/>
    </w:pPr>
    <w:rPr>
      <w:rFonts w:ascii="Arial" w:hAnsi="Arial"/>
      <w:sz w:val="22"/>
      <w:szCs w:val="20"/>
    </w:rPr>
  </w:style>
  <w:style w:type="character" w:customStyle="1" w:styleId="Nadpis2Char">
    <w:name w:val="Nadpis 2 Char"/>
    <w:basedOn w:val="Predvolenpsmoodseku"/>
    <w:link w:val="Nadpis2"/>
    <w:uiPriority w:val="9"/>
    <w:semiHidden/>
    <w:rsid w:val="003F5290"/>
    <w:rPr>
      <w:rFonts w:asciiTheme="majorHAnsi" w:eastAsiaTheme="majorEastAsia" w:hAnsiTheme="majorHAnsi" w:cstheme="majorBidi"/>
      <w:color w:val="2E74B5" w:themeColor="accent1" w:themeShade="BF"/>
      <w:sz w:val="26"/>
      <w:szCs w:val="26"/>
      <w:lang w:eastAsia="sk-SK"/>
    </w:rPr>
  </w:style>
  <w:style w:type="character" w:customStyle="1" w:styleId="OdsekzoznamuChar">
    <w:name w:val="Odsek zoznamu Char"/>
    <w:aliases w:val="body Char,Odsek zoznamu2 Char,Lettre d'introduction Char,Paragrafo elenco Char,List Paragraph1 Char,1st level - Bullet List Paragraph Char,List Paragraph (numbered (a)) Char,List Paragraph11 Char,Medium Grid 1 - Accent 21 Char"/>
    <w:link w:val="Odsekzoznamu"/>
    <w:uiPriority w:val="34"/>
    <w:qFormat/>
    <w:locked/>
    <w:rsid w:val="003F5290"/>
    <w:rPr>
      <w:rFonts w:ascii="Times New Roman" w:eastAsia="Times New Roman" w:hAnsi="Times New Roman" w:cs="Times New Roman"/>
      <w:sz w:val="24"/>
      <w:szCs w:val="24"/>
      <w:lang w:eastAsia="sk-SK"/>
    </w:rPr>
  </w:style>
  <w:style w:type="paragraph" w:styleId="Textkomentra">
    <w:name w:val="annotation text"/>
    <w:basedOn w:val="Normlny"/>
    <w:link w:val="TextkomentraChar"/>
    <w:rsid w:val="003F5290"/>
    <w:rPr>
      <w:sz w:val="20"/>
      <w:szCs w:val="20"/>
    </w:rPr>
  </w:style>
  <w:style w:type="character" w:customStyle="1" w:styleId="TextkomentraChar">
    <w:name w:val="Text komentára Char"/>
    <w:basedOn w:val="Predvolenpsmoodseku"/>
    <w:link w:val="Textkomentra"/>
    <w:rsid w:val="003F5290"/>
    <w:rPr>
      <w:rFonts w:ascii="Times New Roman" w:eastAsia="Times New Roman" w:hAnsi="Times New Roman" w:cs="Times New Roman"/>
      <w:sz w:val="20"/>
      <w:szCs w:val="20"/>
      <w:lang w:eastAsia="sk-SK"/>
    </w:rPr>
  </w:style>
  <w:style w:type="character" w:styleId="Odkaznakomentr">
    <w:name w:val="annotation reference"/>
    <w:rsid w:val="003F5290"/>
    <w:rPr>
      <w:sz w:val="16"/>
      <w:szCs w:val="16"/>
    </w:rPr>
  </w:style>
  <w:style w:type="paragraph" w:styleId="Textbubliny">
    <w:name w:val="Balloon Text"/>
    <w:basedOn w:val="Normlny"/>
    <w:link w:val="TextbublinyChar"/>
    <w:uiPriority w:val="99"/>
    <w:semiHidden/>
    <w:unhideWhenUsed/>
    <w:rsid w:val="003F5290"/>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5290"/>
    <w:rPr>
      <w:rFonts w:ascii="Segoe UI" w:eastAsia="Times New Roman" w:hAnsi="Segoe UI" w:cs="Segoe UI"/>
      <w:sz w:val="18"/>
      <w:szCs w:val="18"/>
      <w:lang w:eastAsia="sk-SK"/>
    </w:rPr>
  </w:style>
  <w:style w:type="paragraph" w:styleId="Hlavika">
    <w:name w:val="header"/>
    <w:basedOn w:val="Normlny"/>
    <w:link w:val="HlavikaChar"/>
    <w:unhideWhenUsed/>
    <w:rsid w:val="002C15A6"/>
    <w:pPr>
      <w:tabs>
        <w:tab w:val="center" w:pos="4536"/>
        <w:tab w:val="right" w:pos="9072"/>
      </w:tabs>
    </w:pPr>
  </w:style>
  <w:style w:type="character" w:customStyle="1" w:styleId="HlavikaChar">
    <w:name w:val="Hlavička Char"/>
    <w:basedOn w:val="Predvolenpsmoodseku"/>
    <w:link w:val="Hlavika"/>
    <w:uiPriority w:val="99"/>
    <w:rsid w:val="002C15A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C15A6"/>
    <w:pPr>
      <w:tabs>
        <w:tab w:val="center" w:pos="4536"/>
        <w:tab w:val="right" w:pos="9072"/>
      </w:tabs>
    </w:pPr>
  </w:style>
  <w:style w:type="character" w:customStyle="1" w:styleId="PtaChar">
    <w:name w:val="Päta Char"/>
    <w:basedOn w:val="Predvolenpsmoodseku"/>
    <w:link w:val="Pta"/>
    <w:uiPriority w:val="99"/>
    <w:rsid w:val="002C15A6"/>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556FAC"/>
    <w:rPr>
      <w:rFonts w:asciiTheme="majorHAnsi" w:eastAsiaTheme="majorEastAsia" w:hAnsiTheme="majorHAnsi" w:cstheme="majorBidi"/>
      <w:color w:val="2E74B5" w:themeColor="accent1" w:themeShade="BF"/>
      <w:sz w:val="32"/>
      <w:szCs w:val="32"/>
      <w:lang w:eastAsia="sk-SK"/>
    </w:rPr>
  </w:style>
  <w:style w:type="paragraph" w:styleId="Predmetkomentra">
    <w:name w:val="annotation subject"/>
    <w:basedOn w:val="Textkomentra"/>
    <w:next w:val="Textkomentra"/>
    <w:link w:val="PredmetkomentraChar"/>
    <w:uiPriority w:val="99"/>
    <w:semiHidden/>
    <w:unhideWhenUsed/>
    <w:rsid w:val="00104F0B"/>
    <w:rPr>
      <w:b/>
      <w:bCs/>
    </w:rPr>
  </w:style>
  <w:style w:type="character" w:customStyle="1" w:styleId="PredmetkomentraChar">
    <w:name w:val="Predmet komentára Char"/>
    <w:basedOn w:val="TextkomentraChar"/>
    <w:link w:val="Predmetkomentra"/>
    <w:uiPriority w:val="99"/>
    <w:semiHidden/>
    <w:rsid w:val="00104F0B"/>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4314</Words>
  <Characters>24595</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Zorkóczyová, Ema</dc:creator>
  <cp:keywords/>
  <dc:description/>
  <cp:lastModifiedBy>Zorkóczyová, Ema</cp:lastModifiedBy>
  <cp:revision>9</cp:revision>
  <cp:lastPrinted>2023-08-30T12:08:00Z</cp:lastPrinted>
  <dcterms:created xsi:type="dcterms:W3CDTF">2023-08-25T06:45:00Z</dcterms:created>
  <dcterms:modified xsi:type="dcterms:W3CDTF">2023-08-31T08:03:00Z</dcterms:modified>
</cp:coreProperties>
</file>